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48837" w14:textId="77777777" w:rsidR="00B95E1F" w:rsidRDefault="00B95E1F"/>
    <w:p w14:paraId="18082E9A" w14:textId="0D02EAF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noProof/>
          <w:sz w:val="22"/>
          <w:szCs w:val="22"/>
          <w:lang w:eastAsia="cs-CZ"/>
        </w:rPr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07EB53B1" wp14:editId="17F78055">
                <wp:simplePos x="0" y="0"/>
                <wp:positionH relativeFrom="page">
                  <wp:posOffset>673100</wp:posOffset>
                </wp:positionH>
                <wp:positionV relativeFrom="paragraph">
                  <wp:posOffset>452755</wp:posOffset>
                </wp:positionV>
                <wp:extent cx="5988050" cy="2026920"/>
                <wp:effectExtent l="0" t="0" r="0" b="0"/>
                <wp:wrapTopAndBottom/>
                <wp:docPr id="14525027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050" cy="2026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BE9CD" w14:textId="77777777" w:rsidR="005104F4" w:rsidRPr="005104F4" w:rsidRDefault="005104F4" w:rsidP="005104F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eastAsia="cs-CZ"/>
                              </w:rPr>
                            </w:pPr>
                            <w:r w:rsidRPr="005104F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22"/>
                                <w:szCs w:val="22"/>
                                <w:lang w:eastAsia="cs-CZ"/>
                              </w:rPr>
                              <w:t>Změna prostředí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eastAsia="cs-CZ"/>
                              </w:rPr>
                              <w:t xml:space="preserve"> a péče je 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22"/>
                                <w:szCs w:val="22"/>
                                <w:lang w:eastAsia="cs-CZ"/>
                              </w:rPr>
                              <w:t>pro dítě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eastAsia="cs-CZ"/>
                              </w:rPr>
                              <w:t xml:space="preserve"> 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22"/>
                                <w:szCs w:val="22"/>
                                <w:lang w:eastAsia="cs-CZ"/>
                              </w:rPr>
                              <w:t>vždy náročná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eastAsia="cs-CZ"/>
                              </w:rPr>
                              <w:t xml:space="preserve">, </w:t>
                            </w:r>
                            <w:r w:rsidRPr="005104F4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protože narušuje jeho pocit jistoty, bezpečí a předvídatelnosti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eastAsia="cs-CZ"/>
                              </w:rPr>
                              <w:t xml:space="preserve">, ať už jde o 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22"/>
                                <w:szCs w:val="22"/>
                                <w:lang w:eastAsia="cs-CZ"/>
                              </w:rPr>
                              <w:t>náhlé odebrání z rodiny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eastAsia="cs-CZ"/>
                              </w:rPr>
                              <w:t xml:space="preserve"> kvůli ohrožení nebo 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22"/>
                                <w:szCs w:val="22"/>
                                <w:lang w:eastAsia="cs-CZ"/>
                              </w:rPr>
                              <w:t>plánovaný přechod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eastAsia="cs-CZ"/>
                              </w:rPr>
                              <w:t xml:space="preserve"> do nové péče. </w:t>
                            </w:r>
                          </w:p>
                          <w:p w14:paraId="41D553DC" w14:textId="77777777" w:rsidR="005104F4" w:rsidRPr="005104F4" w:rsidRDefault="005104F4" w:rsidP="005104F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104F4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Děti, zejména ty se zkušeností s traumatem nebo nejistým rodinným zázemím, vnímají každou změnu jako </w:t>
                            </w:r>
                            <w:r w:rsidRPr="005104F4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>potenciální ohrožení</w:t>
                            </w:r>
                            <w:r w:rsidRPr="005104F4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– neví, co je čeká, kdo o ně bude pečovat, jestli budou v bezpečí, nebo jestli se ještě někdy uvidí s blízkými. Často nerozumí důvodům změn, cítí se ztracené, bezmocné, mohou mít pocit, že si za změnu mohou samy. Proto </w:t>
                            </w:r>
                            <w:r w:rsidRPr="005104F4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>je důležité ke každé změně přistupovat citlivě, s ohledem na emoce dítěte, a srozumitelně mu vysvětlit, co se děje, proč se to děje a co bude dál</w:t>
                            </w:r>
                            <w:r w:rsidRPr="005104F4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. Tak můžeme pomoci minimalizovat stres, úzkost a riziko další traumatizace.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EB53B1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53pt;margin-top:35.65pt;width:471.5pt;height:159.6pt;z-index:251658240;visibility:visible;mso-wrap-style:square;mso-width-percent:0;mso-height-percent:20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" filled="f" stroked="f">
                <v:textbox style="mso-fit-shape-to-text:t">
                  <w:txbxContent>
                    <w:p w14:paraId="78CBE9CD" w14:textId="77777777" w:rsidR="005104F4" w:rsidRPr="005104F4" w:rsidRDefault="005104F4" w:rsidP="005104F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eastAsia="cs-CZ"/>
                        </w:rPr>
                      </w:pPr>
                      <w:r w:rsidRPr="005104F4">
                        <w:rPr>
                          <w:rFonts w:ascii="Calibri" w:eastAsia="Times New Roman" w:hAnsi="Calibri" w:cs="Calibri"/>
                          <w:b/>
                          <w:bCs/>
                          <w:sz w:val="22"/>
                          <w:szCs w:val="22"/>
                          <w:lang w:eastAsia="cs-CZ"/>
                        </w:rPr>
                        <w:t>Změna prostředí</w:t>
                      </w:r>
                      <w:r w:rsidRPr="005104F4"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eastAsia="cs-CZ"/>
                        </w:rPr>
                        <w:t xml:space="preserve"> a péče je </w:t>
                      </w:r>
                      <w:r w:rsidRPr="005104F4">
                        <w:rPr>
                          <w:rFonts w:ascii="Calibri" w:eastAsia="Times New Roman" w:hAnsi="Calibri" w:cs="Calibri"/>
                          <w:b/>
                          <w:bCs/>
                          <w:sz w:val="22"/>
                          <w:szCs w:val="22"/>
                          <w:lang w:eastAsia="cs-CZ"/>
                        </w:rPr>
                        <w:t>pro dítě</w:t>
                      </w:r>
                      <w:r w:rsidRPr="005104F4"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eastAsia="cs-CZ"/>
                        </w:rPr>
                        <w:t xml:space="preserve"> </w:t>
                      </w:r>
                      <w:r w:rsidRPr="005104F4">
                        <w:rPr>
                          <w:rFonts w:ascii="Calibri" w:eastAsia="Times New Roman" w:hAnsi="Calibri" w:cs="Calibri"/>
                          <w:b/>
                          <w:bCs/>
                          <w:sz w:val="22"/>
                          <w:szCs w:val="22"/>
                          <w:lang w:eastAsia="cs-CZ"/>
                        </w:rPr>
                        <w:t>vždy náročná</w:t>
                      </w:r>
                      <w:r w:rsidRPr="005104F4"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eastAsia="cs-CZ"/>
                        </w:rPr>
                        <w:t xml:space="preserve">, </w:t>
                      </w:r>
                      <w:r w:rsidRPr="005104F4">
                        <w:rPr>
                          <w:rFonts w:ascii="Calibri" w:hAnsi="Calibri" w:cs="Calibri"/>
                          <w:sz w:val="22"/>
                          <w:szCs w:val="22"/>
                        </w:rPr>
                        <w:t>protože narušuje jeho pocit jistoty, bezpečí a předvídatelnosti</w:t>
                      </w:r>
                      <w:r w:rsidRPr="005104F4"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eastAsia="cs-CZ"/>
                        </w:rPr>
                        <w:t xml:space="preserve">, ať už jde o </w:t>
                      </w:r>
                      <w:r w:rsidRPr="005104F4">
                        <w:rPr>
                          <w:rFonts w:ascii="Calibri" w:eastAsia="Times New Roman" w:hAnsi="Calibri" w:cs="Calibri"/>
                          <w:b/>
                          <w:bCs/>
                          <w:sz w:val="22"/>
                          <w:szCs w:val="22"/>
                          <w:lang w:eastAsia="cs-CZ"/>
                        </w:rPr>
                        <w:t>náhlé odebrání z rodiny</w:t>
                      </w:r>
                      <w:r w:rsidRPr="005104F4"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eastAsia="cs-CZ"/>
                        </w:rPr>
                        <w:t xml:space="preserve"> kvůli ohrožení nebo </w:t>
                      </w:r>
                      <w:r w:rsidRPr="005104F4">
                        <w:rPr>
                          <w:rFonts w:ascii="Calibri" w:eastAsia="Times New Roman" w:hAnsi="Calibri" w:cs="Calibri"/>
                          <w:b/>
                          <w:bCs/>
                          <w:sz w:val="22"/>
                          <w:szCs w:val="22"/>
                          <w:lang w:eastAsia="cs-CZ"/>
                        </w:rPr>
                        <w:t>plánovaný přechod</w:t>
                      </w:r>
                      <w:r w:rsidRPr="005104F4"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eastAsia="cs-CZ"/>
                        </w:rPr>
                        <w:t xml:space="preserve"> do nové péče. </w:t>
                      </w:r>
                    </w:p>
                    <w:p w14:paraId="41D553DC" w14:textId="77777777" w:rsidR="005104F4" w:rsidRPr="005104F4" w:rsidRDefault="005104F4" w:rsidP="005104F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104F4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Děti, zejména ty se zkušeností s traumatem nebo nejistým rodinným zázemím, vnímají každou změnu jako </w:t>
                      </w:r>
                      <w:r w:rsidRPr="005104F4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>potenciální ohrožení</w:t>
                      </w:r>
                      <w:r w:rsidRPr="005104F4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– neví, co je čeká, kdo o ně bude pečovat, jestli budou v bezpečí, nebo jestli se ještě někdy uvidí s blízkými. Často nerozumí důvodům změn, cítí se ztracené, bezmocné, mohou mít pocit, že si za změnu mohou samy. Proto </w:t>
                      </w:r>
                      <w:r w:rsidRPr="005104F4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>je důležité ke každé změně přistupovat citlivě, s ohledem na emoce dítěte, a srozumitelně mu vysvětlit, co se děje, proč se to děje a co bude dál</w:t>
                      </w:r>
                      <w:r w:rsidRPr="005104F4">
                        <w:rPr>
                          <w:rFonts w:ascii="Calibri" w:hAnsi="Calibri" w:cs="Calibri"/>
                          <w:sz w:val="22"/>
                          <w:szCs w:val="22"/>
                        </w:rPr>
                        <w:t>. Tak můžeme pomoci minimalizovat stres, úzkost a riziko další traumatizace.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PŘÍPRAVA DÍTĚTE NA ZMĚNU</w:t>
      </w:r>
    </w:p>
    <w:p w14:paraId="0CF07D6D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Při jakékoli změně je důležité: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✔️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Mluvit s dítětem citlivě a srozumitelně.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✔️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Ujistit ho, že situace není jeho vina.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✔️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Dát mu prostor vyjádřit pocity a otázky.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✔️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Podpořit ho v adaptaci na nové prostředí.</w:t>
      </w:r>
    </w:p>
    <w:p w14:paraId="010869E9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Ať už dítě změnou provází rodič, sociální pracovník, učitel nebo pěstoun,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každý má zodpovědnost pomoci mu situaci zvládnout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. Cílem není jen přechod samotný, ale především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zajištění stability, bezpečí a psychické pohody dítěte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v celém procesu.</w:t>
      </w:r>
    </w:p>
    <w:p w14:paraId="3AD3C2AC" w14:textId="77777777" w:rsidR="005104F4" w:rsidRPr="005104F4" w:rsidRDefault="005104F4" w:rsidP="005104F4">
      <w:pPr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Zajištění </w:t>
      </w:r>
      <w:commentRangeStart w:id="0"/>
      <w:r w:rsidRPr="005104F4">
        <w:rPr>
          <w:rFonts w:ascii="Calibri" w:hAnsi="Calibri" w:cs="Calibri"/>
          <w:sz w:val="22"/>
          <w:szCs w:val="22"/>
          <w:lang w:eastAsia="cs-CZ"/>
        </w:rPr>
        <w:fldChar w:fldCharType="begin"/>
      </w:r>
      <w:r w:rsidRPr="005104F4">
        <w:rPr>
          <w:rFonts w:ascii="Calibri" w:hAnsi="Calibri" w:cs="Calibri"/>
          <w:sz w:val="22"/>
          <w:szCs w:val="22"/>
          <w:lang w:eastAsia="cs-CZ"/>
        </w:rPr>
        <w:instrText>HYPERLINK "file:///C:\\Users\\svetluse.kotrcova\\AppData\\Local\\Microsoft\\Windows\\INetCache\\Content.Outlook\\5PG39888\\Metodika%20k%20okamžité%20pomoci.docx"</w:instrText>
      </w:r>
      <w:r w:rsidRPr="005104F4">
        <w:rPr>
          <w:rFonts w:ascii="Calibri" w:hAnsi="Calibri" w:cs="Calibri"/>
          <w:sz w:val="22"/>
          <w:szCs w:val="22"/>
          <w:lang w:eastAsia="cs-CZ"/>
        </w:rPr>
      </w:r>
      <w:r w:rsidRPr="005104F4">
        <w:rPr>
          <w:rFonts w:ascii="Calibri" w:hAnsi="Calibri" w:cs="Calibri"/>
          <w:sz w:val="22"/>
          <w:szCs w:val="22"/>
          <w:lang w:eastAsia="cs-CZ"/>
        </w:rPr>
        <w:fldChar w:fldCharType="separate"/>
      </w:r>
      <w:r w:rsidRPr="005104F4">
        <w:rPr>
          <w:rStyle w:val="Hypertextovodkaz"/>
          <w:rFonts w:ascii="Calibri" w:hAnsi="Calibri" w:cs="Calibri"/>
          <w:sz w:val="22"/>
          <w:szCs w:val="22"/>
        </w:rPr>
        <w:t>neodkladné péče</w:t>
      </w:r>
      <w:r w:rsidRPr="005104F4">
        <w:rPr>
          <w:rFonts w:ascii="Calibri" w:hAnsi="Calibri" w:cs="Calibri"/>
          <w:sz w:val="22"/>
          <w:szCs w:val="22"/>
          <w:lang w:eastAsia="cs-CZ"/>
        </w:rPr>
        <w:fldChar w:fldCharType="end"/>
      </w:r>
      <w:commentRangeEnd w:id="0"/>
      <w:r w:rsidRPr="005104F4">
        <w:rPr>
          <w:rStyle w:val="Odkaznakoment"/>
          <w:rFonts w:ascii="Calibri" w:hAnsi="Calibri" w:cs="Calibri"/>
          <w:sz w:val="22"/>
          <w:szCs w:val="22"/>
        </w:rPr>
        <w:commentReference w:id="0"/>
      </w:r>
      <w:r w:rsidRPr="005104F4">
        <w:rPr>
          <w:rFonts w:ascii="Calibri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a úkonů, při kterých dochází k odebrání dítěte z rodiny je odborná, ale i psychicky náročná činnost. Pracovník SPOD by měl pro ni mít </w:t>
      </w:r>
      <w:commentRangeStart w:id="1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fldChar w:fldCharType="begin"/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instrText>HYPERLINK "C:\\Users\\svetluse.kotrcova\\AppData\\Local\\Microsoft\\Windows\\INetCache\\Content.Outlook\\5PG39888\\Doporučený+postup+k+zajištění+neodkladné+péče+u+PPPD.pdf"</w:instrTex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fldChar w:fldCharType="separate"/>
      </w:r>
      <w:r w:rsidRPr="005104F4">
        <w:rPr>
          <w:rStyle w:val="Hypertextovodkaz"/>
          <w:rFonts w:ascii="Calibri" w:eastAsia="Times New Roman" w:hAnsi="Calibri" w:cs="Calibri"/>
          <w:sz w:val="22"/>
          <w:szCs w:val="22"/>
          <w:lang w:eastAsia="cs-CZ"/>
        </w:rPr>
        <w:t>metodickou oporu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fldChar w:fldCharType="end"/>
      </w:r>
      <w:commentRangeEnd w:id="1"/>
      <w:r w:rsidRPr="005104F4">
        <w:rPr>
          <w:rStyle w:val="Odkaznakoment"/>
          <w:rFonts w:ascii="Calibri" w:hAnsi="Calibri" w:cs="Calibri"/>
          <w:sz w:val="22"/>
          <w:szCs w:val="22"/>
        </w:rPr>
        <w:commentReference w:id="1"/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a síť kontaktů, na které se v náročných situacích může obrátit s požadavkem pomoci a podpory. </w:t>
      </w:r>
    </w:p>
    <w:p w14:paraId="68E00EB5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👉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Nikdo by v tom neměl být sám.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Oporou je tým, odborníci v okolí a také vědomí, že naše práce má smysl – dítěti pomáháme zvládnout změnu co nejlépe a nejbezpečněji.</w:t>
      </w:r>
    </w:p>
    <w:p w14:paraId="76A13355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u w:val="single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u w:val="single"/>
          <w:lang w:eastAsia="cs-CZ"/>
        </w:rPr>
        <w:t>Základní principy činnosti pracovníka SPOD (nejen při přípravě na změnu):</w:t>
      </w:r>
    </w:p>
    <w:p w14:paraId="213B2E34" w14:textId="77777777" w:rsidR="005104F4" w:rsidRPr="005104F4" w:rsidRDefault="005104F4" w:rsidP="005104F4">
      <w:pPr>
        <w:pStyle w:val="Odstavecseseznamem"/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cs-CZ"/>
        </w:rPr>
      </w:pPr>
      <w:proofErr w:type="gramStart"/>
      <w:r w:rsidRPr="005104F4">
        <w:rPr>
          <w:rFonts w:ascii="Calibri" w:eastAsia="Times New Roman" w:hAnsi="Calibri" w:cs="Calibri"/>
          <w:b/>
          <w:bCs/>
          <w:kern w:val="0"/>
          <w:lang w:eastAsia="cs-CZ"/>
        </w:rPr>
        <w:t xml:space="preserve">Týmovost </w:t>
      </w:r>
      <w:r w:rsidRPr="005104F4">
        <w:rPr>
          <w:rFonts w:ascii="Calibri" w:eastAsia="Times New Roman" w:hAnsi="Calibri" w:cs="Calibri"/>
          <w:kern w:val="0"/>
          <w:lang w:eastAsia="cs-CZ"/>
        </w:rPr>
        <w:t>- zdroj</w:t>
      </w:r>
      <w:proofErr w:type="gramEnd"/>
      <w:r w:rsidRPr="005104F4">
        <w:rPr>
          <w:rFonts w:ascii="Calibri" w:eastAsia="Times New Roman" w:hAnsi="Calibri" w:cs="Calibri"/>
          <w:kern w:val="0"/>
          <w:lang w:eastAsia="cs-CZ"/>
        </w:rPr>
        <w:t xml:space="preserve"> podpory pro pracovníka, ale i dítě, které prochází změnou. </w:t>
      </w:r>
    </w:p>
    <w:p w14:paraId="76685123" w14:textId="77777777" w:rsidR="005104F4" w:rsidRPr="005104F4" w:rsidRDefault="005104F4" w:rsidP="005104F4">
      <w:pPr>
        <w:pStyle w:val="Odstavecseseznamem"/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cs-CZ"/>
        </w:rPr>
      </w:pPr>
      <w:r w:rsidRPr="005104F4">
        <w:rPr>
          <w:rFonts w:ascii="Calibri" w:eastAsia="Times New Roman" w:hAnsi="Calibri" w:cs="Calibri"/>
          <w:b/>
          <w:bCs/>
          <w:kern w:val="0"/>
          <w:lang w:eastAsia="cs-CZ"/>
        </w:rPr>
        <w:t>Specializace a rozdělení kompetencí</w:t>
      </w:r>
      <w:r w:rsidRPr="005104F4">
        <w:rPr>
          <w:rFonts w:ascii="Calibri" w:eastAsia="Times New Roman" w:hAnsi="Calibri" w:cs="Calibri"/>
          <w:kern w:val="0"/>
          <w:lang w:eastAsia="cs-CZ"/>
        </w:rPr>
        <w:t xml:space="preserve"> – je důležité vědět, že se mohu obrátit na interní kolegy, ale i externí spolupracující odborníky. Rozsah, formu a obsah spolupráce je nutné předem dohodnout.</w:t>
      </w:r>
    </w:p>
    <w:p w14:paraId="1AFD9A29" w14:textId="77777777" w:rsidR="005104F4" w:rsidRPr="005104F4" w:rsidRDefault="005104F4" w:rsidP="005104F4">
      <w:pPr>
        <w:pStyle w:val="Odstavecseseznamem"/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cs-CZ"/>
        </w:rPr>
      </w:pPr>
      <w:r w:rsidRPr="005104F4">
        <w:rPr>
          <w:rFonts w:ascii="Calibri" w:eastAsia="Times New Roman" w:hAnsi="Calibri" w:cs="Calibri"/>
          <w:b/>
          <w:bCs/>
          <w:kern w:val="0"/>
          <w:lang w:eastAsia="cs-CZ"/>
        </w:rPr>
        <w:t>Intervize a supervize</w:t>
      </w:r>
      <w:r w:rsidRPr="005104F4">
        <w:rPr>
          <w:rFonts w:ascii="Calibri" w:eastAsia="Times New Roman" w:hAnsi="Calibri" w:cs="Calibri"/>
          <w:kern w:val="0"/>
          <w:lang w:eastAsia="cs-CZ"/>
        </w:rPr>
        <w:t xml:space="preserve"> – náročné úkony a činnosti je vhodné po jejich zvládnutí reflektovat. Je to příležitost pro zvyšování kvality činností a psychické odolnosti v obdobných situacích.  </w:t>
      </w:r>
    </w:p>
    <w:p w14:paraId="0E0FE6D9" w14:textId="77777777" w:rsidR="005104F4" w:rsidRPr="005104F4" w:rsidRDefault="005104F4" w:rsidP="005104F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I. Odebrání dítěte z rodiny z důvodu akutního ohrožení</w:t>
      </w:r>
    </w:p>
    <w:p w14:paraId="1317BF0B" w14:textId="77777777" w:rsidR="005104F4" w:rsidRPr="005104F4" w:rsidRDefault="005104F4" w:rsidP="005104F4">
      <w:pPr>
        <w:numPr>
          <w:ilvl w:val="0"/>
          <w:numId w:val="1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🛑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Cíl: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Zajistit bezpečí dítěte, minimalizovat trauma, poskytnout mu informace a podporu.</w:t>
      </w:r>
    </w:p>
    <w:p w14:paraId="1108C2EB" w14:textId="77777777" w:rsidR="005104F4" w:rsidRPr="005104F4" w:rsidRDefault="005104F4" w:rsidP="005104F4">
      <w:pPr>
        <w:numPr>
          <w:ilvl w:val="0"/>
          <w:numId w:val="1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⏳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Čas na přípravu: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Žádný nebo velmi omezený.</w:t>
      </w:r>
    </w:p>
    <w:p w14:paraId="182A7482" w14:textId="77777777" w:rsidR="005104F4" w:rsidRPr="005104F4" w:rsidRDefault="005104F4" w:rsidP="005104F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lastRenderedPageBreak/>
        <w:t>1️</w:t>
      </w:r>
      <w:r w:rsidRPr="005104F4">
        <w:rPr>
          <w:rFonts w:ascii="Tahoma" w:eastAsia="Times New Roman" w:hAnsi="Tahoma" w:cs="Tahoma"/>
          <w:b/>
          <w:bCs/>
          <w:sz w:val="22"/>
          <w:szCs w:val="22"/>
          <w:lang w:eastAsia="cs-CZ"/>
        </w:rPr>
        <w:t>⃣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  Příprava dítěte</w:t>
      </w:r>
    </w:p>
    <w:p w14:paraId="2FC46F7A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hyperlink r:id="rId12" w:history="1">
        <w:r w:rsidRPr="005104F4">
          <w:rPr>
            <w:rStyle w:val="Hypertextovodkaz"/>
            <w:rFonts w:ascii="Calibri" w:eastAsia="Times New Roman" w:hAnsi="Calibri" w:cs="Calibri"/>
            <w:b/>
            <w:bCs/>
            <w:sz w:val="22"/>
            <w:szCs w:val="22"/>
            <w:lang w:eastAsia="cs-CZ"/>
          </w:rPr>
          <w:t>Zásady komunikace</w:t>
        </w:r>
      </w:hyperlink>
    </w:p>
    <w:p w14:paraId="1DF56367" w14:textId="77777777" w:rsidR="005104F4" w:rsidRPr="005104F4" w:rsidRDefault="005104F4" w:rsidP="005104F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Představit se dítěti, zjistit, jak chce být oslovováno.</w:t>
      </w:r>
    </w:p>
    <w:p w14:paraId="69F33637" w14:textId="77777777" w:rsidR="005104F4" w:rsidRPr="005104F4" w:rsidRDefault="005104F4" w:rsidP="005104F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Používat klidný hlas, sednout si do úrovně dítěte.</w:t>
      </w:r>
    </w:p>
    <w:p w14:paraId="3273C6FB" w14:textId="77777777" w:rsidR="005104F4" w:rsidRPr="005104F4" w:rsidRDefault="005104F4" w:rsidP="005104F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Dítě nesmí zůstat bez dozoru dospělé osoby.</w:t>
      </w:r>
    </w:p>
    <w:p w14:paraId="1EA54D59" w14:textId="77777777" w:rsidR="005104F4" w:rsidRPr="005104F4" w:rsidRDefault="005104F4" w:rsidP="005104F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Neslibovat, co nemůžeme splnit.</w:t>
      </w:r>
    </w:p>
    <w:p w14:paraId="469511B8" w14:textId="77777777" w:rsidR="005104F4" w:rsidRPr="005104F4" w:rsidRDefault="005104F4" w:rsidP="005104F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Nezlehčovat situaci dítěte, ale být citlivý.</w:t>
      </w:r>
    </w:p>
    <w:p w14:paraId="5FD59722" w14:textId="77777777" w:rsidR="005104F4" w:rsidRPr="005104F4" w:rsidRDefault="005104F4" w:rsidP="005104F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Tip: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commentRangeStart w:id="2"/>
      <w:r w:rsidRPr="005104F4">
        <w:rPr>
          <w:kern w:val="2"/>
        </w:rPr>
        <w:fldChar w:fldCharType="begin"/>
      </w:r>
      <w:r w:rsidRPr="005104F4">
        <w:rPr>
          <w:rFonts w:ascii="Calibri" w:hAnsi="Calibri" w:cs="Calibri"/>
          <w:sz w:val="22"/>
          <w:szCs w:val="22"/>
        </w:rPr>
        <w:instrText>HYPERLINK "file:///O:\\sd_0506\\KA1\\1_PILOTÁŽ\\PŘÍPRAVA%20NA%20ZMĚNU\\SPOD%20vodítka%20UV%20-%20co%20ANO%20co%20NE.pdf"</w:instrText>
      </w:r>
      <w:r w:rsidRPr="005104F4">
        <w:rPr>
          <w:kern w:val="2"/>
        </w:rPr>
      </w:r>
      <w:r w:rsidRPr="005104F4">
        <w:rPr>
          <w:kern w:val="2"/>
        </w:rPr>
        <w:fldChar w:fldCharType="separate"/>
      </w:r>
      <w:r w:rsidRPr="005104F4">
        <w:rPr>
          <w:rStyle w:val="Hypertextovodkaz"/>
          <w:rFonts w:ascii="Calibri" w:eastAsia="Times New Roman" w:hAnsi="Calibri" w:cs="Calibri"/>
          <w:sz w:val="22"/>
          <w:szCs w:val="22"/>
          <w:lang w:eastAsia="cs-CZ"/>
        </w:rPr>
        <w:t>Co dělat a co nedělat při odebírání dítěte</w:t>
      </w:r>
      <w:r w:rsidRPr="005104F4">
        <w:rPr>
          <w:rStyle w:val="Hypertextovodkaz"/>
          <w:rFonts w:ascii="Calibri" w:eastAsia="Times New Roman" w:hAnsi="Calibri" w:cs="Calibri"/>
          <w:sz w:val="22"/>
          <w:szCs w:val="22"/>
          <w:lang w:eastAsia="cs-CZ"/>
        </w:rPr>
        <w:fldChar w:fldCharType="end"/>
      </w:r>
      <w:commentRangeEnd w:id="2"/>
      <w:r w:rsidRPr="005104F4">
        <w:rPr>
          <w:rStyle w:val="Odkaznakoment"/>
          <w:rFonts w:ascii="Calibri" w:hAnsi="Calibri" w:cs="Calibri"/>
          <w:sz w:val="22"/>
          <w:szCs w:val="22"/>
        </w:rPr>
        <w:commentReference w:id="2"/>
      </w:r>
    </w:p>
    <w:p w14:paraId="2013E4A5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Vysvětlení situace</w:t>
      </w:r>
    </w:p>
    <w:p w14:paraId="363759FF" w14:textId="77777777" w:rsidR="005104F4" w:rsidRPr="005104F4" w:rsidRDefault="005104F4" w:rsidP="005104F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Co se děje: 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V klidu, ale jasně vysvětlit dítěti, že nastala nenadálá situace, kterou spolu s rodiči řešíme a zároveň pro dítě hledáme bezpečné místo, kde se o něj postarají, než se situaci </w:t>
      </w:r>
      <w:proofErr w:type="gramStart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podaří</w:t>
      </w:r>
      <w:proofErr w:type="gramEnd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vyřešit. Ubezpečit ho, že není viníkem dané situace.</w:t>
      </w:r>
    </w:p>
    <w:p w14:paraId="04844D21" w14:textId="77777777" w:rsidR="005104F4" w:rsidRPr="005104F4" w:rsidRDefault="005104F4" w:rsidP="005104F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Kam půjde: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Zkusit co nejkonkrétněji dítěti popsat, kam a do jaké situace půjde (např. že bude v pokojíčku s dalším dítětem, nebo že půjde se svým sourozencem). Je optimální ukázat mu fotky zařízení (např. na webu) nebo rodiny, kde bude (pokud je to uskutečnitelné).</w:t>
      </w:r>
    </w:p>
    <w:p w14:paraId="628F9505" w14:textId="77777777" w:rsidR="005104F4" w:rsidRPr="005104F4" w:rsidRDefault="005104F4" w:rsidP="005104F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Na jak dlouho: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Podávat pravdivé informace (pokud nevím, uvedu to také). </w:t>
      </w:r>
    </w:p>
    <w:p w14:paraId="3954DD33" w14:textId="77777777" w:rsidR="005104F4" w:rsidRPr="005104F4" w:rsidRDefault="005104F4" w:rsidP="005104F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S kým tam půjde: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Říct mu, kdo ho </w:t>
      </w:r>
      <w:proofErr w:type="gramStart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doprovodí - ideálně</w:t>
      </w:r>
      <w:proofErr w:type="gramEnd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osoba, které důvěřuje a kdo tam s ním bude pobývat (pěstoun, „teta“ v zařízení, že tam bude se sourozencem, apod.)</w:t>
      </w:r>
    </w:p>
    <w:p w14:paraId="07B6B516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Zajištění dítěte</w:t>
      </w:r>
    </w:p>
    <w:p w14:paraId="074DD261" w14:textId="77777777" w:rsidR="005104F4" w:rsidRPr="005104F4" w:rsidRDefault="005104F4" w:rsidP="005104F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Předání </w:t>
      </w:r>
      <w:commentRangeStart w:id="3"/>
      <w:proofErr w:type="spellStart"/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infokartičky</w:t>
      </w:r>
      <w:commentRangeEnd w:id="3"/>
      <w:proofErr w:type="spellEnd"/>
      <w:r w:rsidRPr="005104F4">
        <w:rPr>
          <w:rStyle w:val="Odkaznakoment"/>
          <w:rFonts w:ascii="Calibri" w:hAnsi="Calibri" w:cs="Calibri"/>
          <w:sz w:val="22"/>
          <w:szCs w:val="22"/>
        </w:rPr>
        <w:commentReference w:id="3"/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se základními informacemi.</w:t>
      </w:r>
    </w:p>
    <w:p w14:paraId="4F8C8E5B" w14:textId="77777777" w:rsidR="005104F4" w:rsidRPr="005104F4" w:rsidRDefault="005104F4" w:rsidP="005104F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Umožnit dítěti vzít si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osobní věc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(hračku, oblečení, foto).</w:t>
      </w:r>
    </w:p>
    <w:p w14:paraId="5E3E1EF6" w14:textId="77777777" w:rsidR="005104F4" w:rsidRPr="005104F4" w:rsidRDefault="005104F4" w:rsidP="005104F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Zajistit, aby dítě mělo kontakt na blízké osoby.</w:t>
      </w:r>
    </w:p>
    <w:p w14:paraId="10369E69" w14:textId="77777777" w:rsidR="005104F4" w:rsidRPr="005104F4" w:rsidRDefault="005104F4" w:rsidP="005104F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Zajistit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převoz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dítěte – ideálně autem s profesionálním řidičem, zajistit bezpečnostní prvky (autosedačky).</w:t>
      </w:r>
    </w:p>
    <w:p w14:paraId="1A67C9DC" w14:textId="77777777" w:rsidR="005104F4" w:rsidRPr="005104F4" w:rsidRDefault="005104F4" w:rsidP="005104F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Pokud dítě potřebuje lékařskou péči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, volat RZS, jinak kontaktovat smluvního lékaře zařízení, příp. aktuálního ošetřujícího pediatra či pediatra domluveného přechodným pěstounem.</w:t>
      </w:r>
    </w:p>
    <w:p w14:paraId="1AB7BABE" w14:textId="77777777" w:rsidR="005104F4" w:rsidRPr="005104F4" w:rsidRDefault="00503348" w:rsidP="005104F4">
      <w:pPr>
        <w:rPr>
          <w:rFonts w:ascii="Calibri" w:eastAsia="Times New Roman" w:hAnsi="Calibri" w:cs="Calibri"/>
          <w:sz w:val="22"/>
          <w:szCs w:val="22"/>
          <w:lang w:eastAsia="cs-CZ"/>
        </w:rPr>
      </w:pPr>
      <w:r>
        <w:rPr>
          <w:rFonts w:ascii="Calibri" w:eastAsia="Times New Roman" w:hAnsi="Calibri" w:cs="Calibri"/>
          <w:sz w:val="22"/>
          <w:szCs w:val="22"/>
          <w:lang w:eastAsia="cs-CZ"/>
        </w:rPr>
        <w:pict w14:anchorId="2D641306">
          <v:rect id="_x0000_i1025" style="width:0;height:1.5pt" o:hralign="center" o:hrstd="t" o:hr="t" fillcolor="#a0a0a0" stroked="f"/>
        </w:pict>
      </w:r>
    </w:p>
    <w:p w14:paraId="1583B8E2" w14:textId="77777777" w:rsidR="005104F4" w:rsidRPr="005104F4" w:rsidRDefault="005104F4" w:rsidP="005104F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2️</w:t>
      </w:r>
      <w:r w:rsidRPr="005104F4">
        <w:rPr>
          <w:rFonts w:ascii="Tahoma" w:eastAsia="Times New Roman" w:hAnsi="Tahoma" w:cs="Tahoma"/>
          <w:b/>
          <w:bCs/>
          <w:sz w:val="22"/>
          <w:szCs w:val="22"/>
          <w:lang w:eastAsia="cs-CZ"/>
        </w:rPr>
        <w:t>⃣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  Komunikace s rodiči/pečovateli</w:t>
      </w:r>
    </w:p>
    <w:p w14:paraId="79586FDE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Zjištění informací o dítěti</w:t>
      </w:r>
    </w:p>
    <w:p w14:paraId="50C89993" w14:textId="77777777" w:rsidR="005104F4" w:rsidRPr="005104F4" w:rsidRDefault="005104F4" w:rsidP="005104F4">
      <w:pPr>
        <w:numPr>
          <w:ilvl w:val="0"/>
          <w:numId w:val="5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Jaké má dítě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potřeby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a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návyky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.</w:t>
      </w:r>
    </w:p>
    <w:p w14:paraId="3AB8750B" w14:textId="77777777" w:rsidR="005104F4" w:rsidRPr="005104F4" w:rsidRDefault="005104F4" w:rsidP="005104F4">
      <w:pPr>
        <w:numPr>
          <w:ilvl w:val="0"/>
          <w:numId w:val="5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Co dítě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uklidňuje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.</w:t>
      </w:r>
    </w:p>
    <w:p w14:paraId="516EFC44" w14:textId="77777777" w:rsidR="005104F4" w:rsidRPr="005104F4" w:rsidRDefault="005104F4" w:rsidP="005104F4">
      <w:pPr>
        <w:numPr>
          <w:ilvl w:val="0"/>
          <w:numId w:val="5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Jaký je jeho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zdravotní stav 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(a kontakt na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pediatra dítěte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), případně jaké bere léky.</w:t>
      </w:r>
    </w:p>
    <w:p w14:paraId="6BC2123E" w14:textId="77777777" w:rsidR="00262DEB" w:rsidRDefault="00262DEB" w:rsidP="005104F4">
      <w:pPr>
        <w:spacing w:before="100" w:beforeAutospacing="1" w:after="100" w:afterAutospacing="1"/>
        <w:rPr>
          <w:rFonts w:ascii="Segoe UI Emoji" w:eastAsia="Times New Roman" w:hAnsi="Segoe UI Emoji" w:cs="Segoe UI Emoji"/>
          <w:sz w:val="22"/>
          <w:szCs w:val="22"/>
          <w:lang w:eastAsia="cs-CZ"/>
        </w:rPr>
      </w:pPr>
    </w:p>
    <w:p w14:paraId="29D08B4E" w14:textId="39B83B2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lastRenderedPageBreak/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Dokumentace</w:t>
      </w:r>
    </w:p>
    <w:p w14:paraId="407CF791" w14:textId="77777777" w:rsidR="005104F4" w:rsidRPr="005104F4" w:rsidRDefault="005104F4" w:rsidP="005104F4">
      <w:pPr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commentRangeStart w:id="4"/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Předání </w:t>
      </w:r>
      <w:proofErr w:type="spellStart"/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infokartičky</w:t>
      </w:r>
      <w:proofErr w:type="spellEnd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commentRangeEnd w:id="4"/>
      <w:r w:rsidRPr="005104F4">
        <w:rPr>
          <w:rStyle w:val="Odkaznakoment"/>
          <w:rFonts w:ascii="Calibri" w:hAnsi="Calibri" w:cs="Calibri"/>
          <w:sz w:val="22"/>
          <w:szCs w:val="22"/>
        </w:rPr>
        <w:commentReference w:id="4"/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s kontakty.</w:t>
      </w:r>
    </w:p>
    <w:p w14:paraId="1532536A" w14:textId="77777777" w:rsidR="005104F4" w:rsidRPr="005104F4" w:rsidRDefault="005104F4" w:rsidP="005104F4">
      <w:pPr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Změna na základě rozhodnutí </w:t>
      </w:r>
      <w:proofErr w:type="gramStart"/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soudu - 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Součinnost</w:t>
      </w:r>
      <w:proofErr w:type="gramEnd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při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převzetí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a předání 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dítěte soudním vykonavatelem.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</w:t>
      </w:r>
    </w:p>
    <w:p w14:paraId="46B6C5E6" w14:textId="77777777" w:rsidR="005104F4" w:rsidRPr="005104F4" w:rsidRDefault="005104F4" w:rsidP="005104F4">
      <w:pPr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hAnsi="Calibri" w:cs="Calibri"/>
          <w:sz w:val="22"/>
          <w:szCs w:val="22"/>
        </w:rPr>
        <w:t xml:space="preserve">Změna bez zásahu soudu - </w:t>
      </w:r>
      <w:commentRangeStart w:id="5"/>
      <w:r w:rsidRPr="005104F4">
        <w:rPr>
          <w:kern w:val="2"/>
        </w:rPr>
        <w:fldChar w:fldCharType="begin"/>
      </w:r>
      <w:r w:rsidRPr="005104F4">
        <w:rPr>
          <w:rFonts w:ascii="Calibri" w:hAnsi="Calibri" w:cs="Calibri"/>
          <w:sz w:val="22"/>
          <w:szCs w:val="22"/>
        </w:rPr>
        <w:instrText>HYPERLINK "file:///O:\\sd_0506\\KA1\\1_PILOTÁŽ\\PŘÍPRAVA%20NA%20ZMĚNU\\Souhlas%20s%20předáním%20dítěte%20do%20péče.docx"</w:instrText>
      </w:r>
      <w:r w:rsidRPr="005104F4">
        <w:rPr>
          <w:kern w:val="2"/>
        </w:rPr>
      </w:r>
      <w:r w:rsidRPr="005104F4">
        <w:rPr>
          <w:kern w:val="2"/>
        </w:rPr>
        <w:fldChar w:fldCharType="separate"/>
      </w:r>
      <w:r w:rsidRPr="005104F4">
        <w:rPr>
          <w:rStyle w:val="Hypertextovodkaz"/>
          <w:rFonts w:ascii="Calibri" w:eastAsia="Times New Roman" w:hAnsi="Calibri" w:cs="Calibri"/>
          <w:b/>
          <w:bCs/>
          <w:sz w:val="22"/>
          <w:szCs w:val="22"/>
          <w:lang w:eastAsia="cs-CZ"/>
        </w:rPr>
        <w:t>Sepsání písemného dokladu o převzetí dítěte</w:t>
      </w:r>
      <w:r w:rsidRPr="005104F4">
        <w:rPr>
          <w:rStyle w:val="Hypertextovodkaz"/>
          <w:rFonts w:ascii="Calibri" w:eastAsia="Times New Roman" w:hAnsi="Calibri" w:cs="Calibri"/>
          <w:b/>
          <w:bCs/>
          <w:sz w:val="22"/>
          <w:szCs w:val="22"/>
          <w:lang w:eastAsia="cs-CZ"/>
        </w:rPr>
        <w:fldChar w:fldCharType="end"/>
      </w:r>
      <w:commentRangeEnd w:id="5"/>
      <w:r w:rsidRPr="005104F4">
        <w:rPr>
          <w:rStyle w:val="Odkaznakoment"/>
          <w:rFonts w:ascii="Calibri" w:hAnsi="Calibri" w:cs="Calibri"/>
          <w:sz w:val="22"/>
          <w:szCs w:val="22"/>
        </w:rPr>
        <w:commentReference w:id="5"/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do péče (</w:t>
      </w:r>
      <w:proofErr w:type="gramStart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postačí</w:t>
      </w:r>
      <w:proofErr w:type="gramEnd"/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i rukou psaný).</w:t>
      </w:r>
    </w:p>
    <w:p w14:paraId="6CD2F1D4" w14:textId="77777777" w:rsidR="005104F4" w:rsidRPr="005104F4" w:rsidRDefault="005104F4" w:rsidP="005104F4">
      <w:pPr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Zajištění důležitých dokumentů dítěte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(OP, pas, kartička pojištěnce).</w:t>
      </w:r>
    </w:p>
    <w:p w14:paraId="739433B8" w14:textId="77777777" w:rsidR="005104F4" w:rsidRPr="005104F4" w:rsidRDefault="00503348" w:rsidP="005104F4">
      <w:pPr>
        <w:rPr>
          <w:rFonts w:ascii="Calibri" w:eastAsia="Times New Roman" w:hAnsi="Calibri" w:cs="Calibri"/>
          <w:sz w:val="22"/>
          <w:szCs w:val="22"/>
          <w:lang w:eastAsia="cs-CZ"/>
        </w:rPr>
      </w:pPr>
      <w:r>
        <w:rPr>
          <w:rFonts w:ascii="Calibri" w:eastAsia="Times New Roman" w:hAnsi="Calibri" w:cs="Calibri"/>
          <w:sz w:val="22"/>
          <w:szCs w:val="22"/>
          <w:lang w:eastAsia="cs-CZ"/>
        </w:rPr>
        <w:pict w14:anchorId="733AA3CB">
          <v:rect id="_x0000_i1026" style="width:0;height:1.5pt" o:hralign="center" o:hrstd="t" o:hr="t" fillcolor="#a0a0a0" stroked="f"/>
        </w:pict>
      </w:r>
    </w:p>
    <w:p w14:paraId="179114A7" w14:textId="77777777" w:rsidR="005104F4" w:rsidRPr="005104F4" w:rsidRDefault="005104F4" w:rsidP="005104F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3️</w:t>
      </w:r>
      <w:r w:rsidRPr="005104F4">
        <w:rPr>
          <w:rFonts w:ascii="Tahoma" w:eastAsia="Times New Roman" w:hAnsi="Tahoma" w:cs="Tahoma"/>
          <w:b/>
          <w:bCs/>
          <w:sz w:val="22"/>
          <w:szCs w:val="22"/>
          <w:lang w:eastAsia="cs-CZ"/>
        </w:rPr>
        <w:t>⃣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  Kam dítě umístit? </w:t>
      </w:r>
    </w:p>
    <w:p w14:paraId="33D2196B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🏠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Preferováno: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Umístění k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příbuzným nebo známým osobám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dítěte.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🏡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Alternativa: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Pěstounská péče na přechodnou dobu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🏢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Nouzové řešení: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ZDVOP 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(na žádost OSPOD, rozhodnutí soudu)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nebo ústavní zařízení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(na základě rozhodnutí soudu).</w:t>
      </w:r>
      <w:r w:rsidRPr="005104F4" w:rsidDel="00C3604B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</w:p>
    <w:p w14:paraId="1E25F40B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📌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Důležité: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Informovat rodiče o místě pobytu dítěte, pokud to dítě bezprostředně neohrozí.</w:t>
      </w:r>
    </w:p>
    <w:p w14:paraId="310FF921" w14:textId="77777777" w:rsidR="005104F4" w:rsidRPr="005104F4" w:rsidRDefault="00503348" w:rsidP="005104F4">
      <w:pPr>
        <w:rPr>
          <w:rFonts w:ascii="Calibri" w:eastAsia="Times New Roman" w:hAnsi="Calibri" w:cs="Calibri"/>
          <w:sz w:val="22"/>
          <w:szCs w:val="22"/>
          <w:lang w:eastAsia="cs-CZ"/>
        </w:rPr>
      </w:pPr>
      <w:r>
        <w:rPr>
          <w:rFonts w:ascii="Calibri" w:eastAsia="Times New Roman" w:hAnsi="Calibri" w:cs="Calibri"/>
          <w:sz w:val="22"/>
          <w:szCs w:val="22"/>
          <w:lang w:eastAsia="cs-CZ"/>
        </w:rPr>
        <w:pict w14:anchorId="2BAAA20D">
          <v:rect id="_x0000_i1027" style="width:0;height:1.5pt" o:hralign="center" o:hrstd="t" o:hr="t" fillcolor="#a0a0a0" stroked="f"/>
        </w:pict>
      </w:r>
    </w:p>
    <w:p w14:paraId="4CD52421" w14:textId="77777777" w:rsidR="005104F4" w:rsidRPr="005104F4" w:rsidRDefault="005104F4" w:rsidP="005104F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II. Neakutní změna (např. přechod dítěte do nového zařízení, k pěstounům)</w:t>
      </w:r>
    </w:p>
    <w:p w14:paraId="27D7E839" w14:textId="77777777" w:rsidR="005104F4" w:rsidRPr="005104F4" w:rsidRDefault="005104F4" w:rsidP="005104F4">
      <w:pPr>
        <w:numPr>
          <w:ilvl w:val="0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🎯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Cíl: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Minimalizovat stres dítěte, zajistit mu bezpečné přijetí do nového prostředí.</w:t>
      </w:r>
    </w:p>
    <w:p w14:paraId="20F48B35" w14:textId="77777777" w:rsidR="005104F4" w:rsidRPr="005104F4" w:rsidRDefault="005104F4" w:rsidP="005104F4">
      <w:pPr>
        <w:numPr>
          <w:ilvl w:val="0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⏳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Čas na přípravu: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Delší, možnost adaptace.</w:t>
      </w:r>
    </w:p>
    <w:p w14:paraId="608D2214" w14:textId="77777777" w:rsidR="005104F4" w:rsidRPr="005104F4" w:rsidRDefault="005104F4" w:rsidP="005104F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1️</w:t>
      </w:r>
      <w:r w:rsidRPr="005104F4">
        <w:rPr>
          <w:rFonts w:ascii="Tahoma" w:eastAsia="Times New Roman" w:hAnsi="Tahoma" w:cs="Tahoma"/>
          <w:b/>
          <w:bCs/>
          <w:sz w:val="22"/>
          <w:szCs w:val="22"/>
          <w:lang w:eastAsia="cs-CZ"/>
        </w:rPr>
        <w:t>⃣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  Příprava dítěte na změnu</w:t>
      </w:r>
    </w:p>
    <w:p w14:paraId="21615174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Postupná adaptace</w:t>
      </w:r>
    </w:p>
    <w:p w14:paraId="2D7E901B" w14:textId="77777777" w:rsidR="005104F4" w:rsidRPr="005104F4" w:rsidRDefault="005104F4" w:rsidP="005104F4">
      <w:pPr>
        <w:numPr>
          <w:ilvl w:val="0"/>
          <w:numId w:val="8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Možnost dítě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seznámit s novým prostředím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předem (návštěva, fotky, videa).</w:t>
      </w:r>
    </w:p>
    <w:p w14:paraId="6B6B21CA" w14:textId="77777777" w:rsidR="005104F4" w:rsidRPr="005104F4" w:rsidRDefault="005104F4" w:rsidP="005104F4">
      <w:pPr>
        <w:numPr>
          <w:ilvl w:val="0"/>
          <w:numId w:val="8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Představení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nových pečujících osob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, jejich rolí.</w:t>
      </w:r>
    </w:p>
    <w:p w14:paraId="07FC3540" w14:textId="77777777" w:rsidR="005104F4" w:rsidRPr="005104F4" w:rsidRDefault="005104F4" w:rsidP="005104F4">
      <w:pPr>
        <w:numPr>
          <w:ilvl w:val="0"/>
          <w:numId w:val="8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Podpora dítěte při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loučení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se stávajícím prostředím (např. si může vzít s sebou na cestu nějakou oblíbenou hračku/důležitou věc, příp. je možné využít metodu Bezpečného kufříku – inspiraci naleznete na str. 19 </w:t>
      </w:r>
      <w:hyperlink r:id="rId13" w:history="1">
        <w:r w:rsidRPr="005104F4">
          <w:rPr>
            <w:rStyle w:val="Hypertextovodkaz"/>
            <w:rFonts w:ascii="Calibri" w:eastAsia="Times New Roman" w:hAnsi="Calibri" w:cs="Calibri"/>
            <w:sz w:val="22"/>
            <w:szCs w:val="22"/>
            <w:lang w:eastAsia="cs-CZ"/>
          </w:rPr>
          <w:t>zde</w:t>
        </w:r>
      </w:hyperlink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).</w:t>
      </w:r>
    </w:p>
    <w:p w14:paraId="71939D42" w14:textId="77777777" w:rsidR="005104F4" w:rsidRPr="005104F4" w:rsidRDefault="005104F4" w:rsidP="005104F4">
      <w:pPr>
        <w:numPr>
          <w:ilvl w:val="0"/>
          <w:numId w:val="8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Umožnit dítěti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vyjádřit svůj názor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na změnu a vysvětlit mu důvody přechodu.</w:t>
      </w:r>
    </w:p>
    <w:p w14:paraId="4704D1FB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Praktická příprava</w:t>
      </w:r>
    </w:p>
    <w:p w14:paraId="1EF85E55" w14:textId="77777777" w:rsidR="005104F4" w:rsidRPr="005104F4" w:rsidRDefault="005104F4" w:rsidP="005104F4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Sestavit spolu s dítětem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plán přechodu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(co a kdy se bude dít).</w:t>
      </w:r>
    </w:p>
    <w:p w14:paraId="394795AE" w14:textId="77777777" w:rsidR="005104F4" w:rsidRPr="005104F4" w:rsidRDefault="005104F4" w:rsidP="005104F4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Dát dítěti čas na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zabalení osobních věcí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.</w:t>
      </w:r>
    </w:p>
    <w:p w14:paraId="0A4613E6" w14:textId="77777777" w:rsidR="005104F4" w:rsidRPr="005104F4" w:rsidRDefault="005104F4" w:rsidP="005104F4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Pomoci dítěti pochopit, že je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v pořádku mít obavy nebo smutek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. Jak komunikovat s dětmi naleznete např. </w:t>
      </w:r>
      <w:hyperlink r:id="rId14" w:history="1">
        <w:r w:rsidRPr="005104F4">
          <w:rPr>
            <w:rStyle w:val="Hypertextovodkaz"/>
            <w:rFonts w:ascii="Calibri" w:eastAsia="Times New Roman" w:hAnsi="Calibri" w:cs="Calibri"/>
            <w:sz w:val="22"/>
            <w:szCs w:val="22"/>
            <w:lang w:eastAsia="cs-CZ"/>
          </w:rPr>
          <w:t>zde</w:t>
        </w:r>
      </w:hyperlink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nebo </w:t>
      </w:r>
      <w:hyperlink r:id="rId15" w:history="1">
        <w:r w:rsidRPr="005104F4">
          <w:rPr>
            <w:rStyle w:val="Hypertextovodkaz"/>
            <w:rFonts w:ascii="Calibri" w:eastAsia="Times New Roman" w:hAnsi="Calibri" w:cs="Calibri"/>
            <w:sz w:val="22"/>
            <w:szCs w:val="22"/>
            <w:lang w:eastAsia="cs-CZ"/>
          </w:rPr>
          <w:t>zde</w:t>
        </w:r>
      </w:hyperlink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. Pokud máte dostatek času, můžete s dítětem pracovat s </w:t>
      </w:r>
      <w:hyperlink r:id="rId16" w:history="1">
        <w:r w:rsidRPr="005104F4">
          <w:rPr>
            <w:rStyle w:val="Hypertextovodkaz"/>
            <w:rFonts w:ascii="Calibri" w:eastAsia="Times New Roman" w:hAnsi="Calibri" w:cs="Calibri"/>
            <w:sz w:val="22"/>
            <w:szCs w:val="22"/>
            <w:lang w:eastAsia="cs-CZ"/>
          </w:rPr>
          <w:t>touto publikací</w:t>
        </w:r>
      </w:hyperlink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>.</w:t>
      </w:r>
    </w:p>
    <w:p w14:paraId="3D76104F" w14:textId="77777777" w:rsidR="005104F4" w:rsidRPr="005104F4" w:rsidRDefault="00503348" w:rsidP="005104F4">
      <w:pPr>
        <w:rPr>
          <w:rFonts w:ascii="Calibri" w:eastAsia="Times New Roman" w:hAnsi="Calibri" w:cs="Calibri"/>
          <w:sz w:val="22"/>
          <w:szCs w:val="22"/>
          <w:lang w:eastAsia="cs-CZ"/>
        </w:rPr>
      </w:pPr>
      <w:r>
        <w:rPr>
          <w:rFonts w:ascii="Calibri" w:eastAsia="Times New Roman" w:hAnsi="Calibri" w:cs="Calibri"/>
          <w:sz w:val="22"/>
          <w:szCs w:val="22"/>
          <w:lang w:eastAsia="cs-CZ"/>
        </w:rPr>
        <w:lastRenderedPageBreak/>
        <w:pict w14:anchorId="4C179793">
          <v:rect id="_x0000_i1028" style="width:0;height:1.5pt" o:hralign="center" o:hrstd="t" o:hr="t" fillcolor="#a0a0a0" stroked="f"/>
        </w:pict>
      </w:r>
    </w:p>
    <w:p w14:paraId="755C718D" w14:textId="77777777" w:rsidR="005104F4" w:rsidRPr="005104F4" w:rsidRDefault="005104F4" w:rsidP="005104F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2️</w:t>
      </w:r>
      <w:r w:rsidRPr="005104F4">
        <w:rPr>
          <w:rFonts w:ascii="Tahoma" w:eastAsia="Times New Roman" w:hAnsi="Tahoma" w:cs="Tahoma"/>
          <w:b/>
          <w:bCs/>
          <w:sz w:val="22"/>
          <w:szCs w:val="22"/>
          <w:lang w:eastAsia="cs-CZ"/>
        </w:rPr>
        <w:t>⃣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 xml:space="preserve">   Podpora dítěte po změně</w:t>
      </w:r>
    </w:p>
    <w:p w14:paraId="767D19AB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Pravidelný kontakt s původními pečujícími osobami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(pokud to dítě neohrožuje).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Podpora adaptace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– zapojení do aktivit v novém prostředí.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Práce s emocemi dítěte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– psychologická nebo terapeutická podpora.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br/>
      </w:r>
      <w:r w:rsidRPr="005104F4">
        <w:rPr>
          <w:rFonts w:ascii="Segoe UI Emoji" w:eastAsia="Times New Roman" w:hAnsi="Segoe UI Emoji" w:cs="Segoe UI Emoji"/>
          <w:sz w:val="22"/>
          <w:szCs w:val="22"/>
          <w:lang w:eastAsia="cs-CZ"/>
        </w:rPr>
        <w:t>✅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Zjištění zpětné vazby od dítěte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 – jak vnímá změnu, co potřebuje.</w:t>
      </w:r>
    </w:p>
    <w:p w14:paraId="384EA13E" w14:textId="77777777" w:rsidR="005104F4" w:rsidRPr="005104F4" w:rsidRDefault="00503348" w:rsidP="005104F4">
      <w:pPr>
        <w:rPr>
          <w:rFonts w:ascii="Calibri" w:eastAsia="Times New Roman" w:hAnsi="Calibri" w:cs="Calibri"/>
          <w:sz w:val="22"/>
          <w:szCs w:val="22"/>
          <w:lang w:eastAsia="cs-CZ"/>
        </w:rPr>
      </w:pPr>
      <w:r>
        <w:rPr>
          <w:rFonts w:ascii="Calibri" w:eastAsia="Times New Roman" w:hAnsi="Calibri" w:cs="Calibri"/>
          <w:sz w:val="22"/>
          <w:szCs w:val="22"/>
          <w:lang w:eastAsia="cs-CZ"/>
        </w:rPr>
        <w:pict w14:anchorId="401ECDDA">
          <v:rect id="_x0000_i1029" style="width:0;height:1.5pt" o:hralign="center" o:hrstd="t" o:hr="t" fillcolor="#a0a0a0" stroked="f"/>
        </w:pict>
      </w:r>
    </w:p>
    <w:p w14:paraId="3B8CA58F" w14:textId="238CAC3D" w:rsidR="005104F4" w:rsidRPr="005104F4" w:rsidRDefault="005104F4" w:rsidP="005104F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noProof/>
          <w:sz w:val="22"/>
          <w:szCs w:val="22"/>
          <w:lang w:eastAsia="cs-CZ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9F66A97" wp14:editId="7BC73016">
                <wp:simplePos x="0" y="0"/>
                <wp:positionH relativeFrom="column">
                  <wp:posOffset>173355</wp:posOffset>
                </wp:positionH>
                <wp:positionV relativeFrom="paragraph">
                  <wp:posOffset>2738755</wp:posOffset>
                </wp:positionV>
                <wp:extent cx="5270500" cy="1026160"/>
                <wp:effectExtent l="0" t="0" r="25400" b="28575"/>
                <wp:wrapSquare wrapText="bothSides"/>
                <wp:docPr id="1859628087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0" cy="102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EA307" w14:textId="77777777" w:rsidR="005104F4" w:rsidRPr="005104F4" w:rsidRDefault="005104F4" w:rsidP="005104F4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3852A2">
                              <w:rPr>
                                <w:rFonts w:ascii="Segoe UI Emoji" w:eastAsia="Times New Roman" w:hAnsi="Segoe UI Emoji" w:cs="Segoe UI Emoji"/>
                                <w:lang w:eastAsia="cs-CZ"/>
                              </w:rPr>
                              <w:t>📌</w:t>
                            </w:r>
                            <w:r w:rsidRPr="003852A2">
                              <w:rPr>
                                <w:rFonts w:eastAsia="Times New Roman" w:cstheme="minorHAnsi"/>
                                <w:lang w:eastAsia="cs-CZ"/>
                              </w:rPr>
                              <w:t xml:space="preserve"> 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cs-CZ"/>
                              </w:rPr>
                              <w:t>Důležité: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lang w:eastAsia="cs-CZ"/>
                              </w:rPr>
                              <w:t xml:space="preserve"> Bez ohledu na typ změny je klíčové, aby dítě 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cs-CZ"/>
                              </w:rPr>
                              <w:t>vždy vědělo, co se děje, kam jde a že není viníkem situace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lang w:eastAsia="cs-CZ"/>
                              </w:rPr>
                              <w:t xml:space="preserve">. Každý, kdo s dítětem mluví (OSPOD, škola, rodiče, sociální pracovník), 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cs-CZ"/>
                              </w:rPr>
                              <w:t>má odpovědnost mu situaci přiblížit, podpořit ho a zajistit, že na to nebude samo</w:t>
                            </w:r>
                            <w:r w:rsidRPr="005104F4">
                              <w:rPr>
                                <w:rFonts w:ascii="Calibri" w:eastAsia="Times New Roman" w:hAnsi="Calibri" w:cs="Calibri"/>
                                <w:lang w:eastAsia="cs-CZ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66A97" id="Textové pole 1" o:spid="_x0000_s1027" type="#_x0000_t202" style="position:absolute;margin-left:13.65pt;margin-top:215.65pt;width:415pt;height:80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">
                <v:textbox style="mso-fit-shape-to-text:t">
                  <w:txbxContent>
                    <w:p w14:paraId="638EA307" w14:textId="77777777" w:rsidR="005104F4" w:rsidRPr="005104F4" w:rsidRDefault="005104F4" w:rsidP="005104F4">
                      <w:pPr>
                        <w:rPr>
                          <w:rFonts w:ascii="Calibri" w:hAnsi="Calibri" w:cs="Calibri"/>
                        </w:rPr>
                      </w:pPr>
                      <w:r w:rsidRPr="003852A2">
                        <w:rPr>
                          <w:rFonts w:ascii="Segoe UI Emoji" w:eastAsia="Times New Roman" w:hAnsi="Segoe UI Emoji" w:cs="Segoe UI Emoji"/>
                          <w:lang w:eastAsia="cs-CZ"/>
                        </w:rPr>
                        <w:t>📌</w:t>
                      </w:r>
                      <w:r w:rsidRPr="003852A2">
                        <w:rPr>
                          <w:rFonts w:eastAsia="Times New Roman" w:cstheme="minorHAnsi"/>
                          <w:lang w:eastAsia="cs-CZ"/>
                        </w:rPr>
                        <w:t xml:space="preserve"> </w:t>
                      </w:r>
                      <w:r w:rsidRPr="005104F4">
                        <w:rPr>
                          <w:rFonts w:ascii="Calibri" w:eastAsia="Times New Roman" w:hAnsi="Calibri" w:cs="Calibri"/>
                          <w:b/>
                          <w:bCs/>
                          <w:lang w:eastAsia="cs-CZ"/>
                        </w:rPr>
                        <w:t>Důležité:</w:t>
                      </w:r>
                      <w:r w:rsidRPr="005104F4">
                        <w:rPr>
                          <w:rFonts w:ascii="Calibri" w:eastAsia="Times New Roman" w:hAnsi="Calibri" w:cs="Calibri"/>
                          <w:lang w:eastAsia="cs-CZ"/>
                        </w:rPr>
                        <w:t xml:space="preserve"> Bez ohledu na typ změny je klíčové, aby dítě </w:t>
                      </w:r>
                      <w:r w:rsidRPr="005104F4">
                        <w:rPr>
                          <w:rFonts w:ascii="Calibri" w:eastAsia="Times New Roman" w:hAnsi="Calibri" w:cs="Calibri"/>
                          <w:b/>
                          <w:bCs/>
                          <w:lang w:eastAsia="cs-CZ"/>
                        </w:rPr>
                        <w:t>vždy vědělo, co se děje, kam jde a že není viníkem situace</w:t>
                      </w:r>
                      <w:r w:rsidRPr="005104F4">
                        <w:rPr>
                          <w:rFonts w:ascii="Calibri" w:eastAsia="Times New Roman" w:hAnsi="Calibri" w:cs="Calibri"/>
                          <w:lang w:eastAsia="cs-CZ"/>
                        </w:rPr>
                        <w:t xml:space="preserve">. Každý, kdo s dítětem mluví (OSPOD, škola, rodiče, sociální pracovník), </w:t>
                      </w:r>
                      <w:r w:rsidRPr="005104F4">
                        <w:rPr>
                          <w:rFonts w:ascii="Calibri" w:eastAsia="Times New Roman" w:hAnsi="Calibri" w:cs="Calibri"/>
                          <w:b/>
                          <w:bCs/>
                          <w:lang w:eastAsia="cs-CZ"/>
                        </w:rPr>
                        <w:t>má odpovědnost mu situaci přiblížit, podpořit ho a zajistit, že na to nebude samo</w:t>
                      </w:r>
                      <w:r w:rsidRPr="005104F4">
                        <w:rPr>
                          <w:rFonts w:ascii="Calibri" w:eastAsia="Times New Roman" w:hAnsi="Calibri" w:cs="Calibri"/>
                          <w:lang w:eastAsia="cs-CZ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104F4">
        <w:rPr>
          <w:rFonts w:ascii="Calibri" w:eastAsia="Times New Roman" w:hAnsi="Calibri" w:cs="Calibri"/>
          <w:b/>
          <w:bCs/>
          <w:sz w:val="22"/>
          <w:szCs w:val="22"/>
          <w:lang w:eastAsia="cs-CZ"/>
        </w:rPr>
        <w:t>Shrnutí – rozdíl mezi akutní a neakutní změnou</w:t>
      </w:r>
    </w:p>
    <w:tbl>
      <w:tblPr>
        <w:tblW w:w="892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3543"/>
        <w:gridCol w:w="3261"/>
      </w:tblGrid>
      <w:tr w:rsidR="005104F4" w:rsidRPr="005104F4" w14:paraId="585F9349" w14:textId="77777777" w:rsidTr="001A7FA2">
        <w:trPr>
          <w:tblHeader/>
          <w:tblCellSpacing w:w="15" w:type="dxa"/>
        </w:trPr>
        <w:tc>
          <w:tcPr>
            <w:tcW w:w="2077" w:type="dxa"/>
            <w:vAlign w:val="center"/>
            <w:hideMark/>
          </w:tcPr>
          <w:p w14:paraId="1DB83738" w14:textId="77777777" w:rsidR="005104F4" w:rsidRPr="005104F4" w:rsidRDefault="005104F4" w:rsidP="001A7FA2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Kritérium</w:t>
            </w:r>
          </w:p>
        </w:tc>
        <w:tc>
          <w:tcPr>
            <w:tcW w:w="3513" w:type="dxa"/>
            <w:vAlign w:val="center"/>
            <w:hideMark/>
          </w:tcPr>
          <w:p w14:paraId="3F2B11C5" w14:textId="77777777" w:rsidR="005104F4" w:rsidRPr="005104F4" w:rsidRDefault="005104F4" w:rsidP="001A7FA2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Akutní změna</w:t>
            </w:r>
          </w:p>
        </w:tc>
        <w:tc>
          <w:tcPr>
            <w:tcW w:w="3216" w:type="dxa"/>
            <w:vAlign w:val="center"/>
            <w:hideMark/>
          </w:tcPr>
          <w:p w14:paraId="725595C5" w14:textId="77777777" w:rsidR="005104F4" w:rsidRPr="005104F4" w:rsidRDefault="005104F4" w:rsidP="001A7FA2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Neakutní změna</w:t>
            </w:r>
          </w:p>
        </w:tc>
      </w:tr>
      <w:tr w:rsidR="005104F4" w:rsidRPr="005104F4" w14:paraId="3D964CCB" w14:textId="77777777" w:rsidTr="001A7FA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65A246F0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Důvod změny</w:t>
            </w:r>
          </w:p>
        </w:tc>
        <w:tc>
          <w:tcPr>
            <w:tcW w:w="3513" w:type="dxa"/>
            <w:vAlign w:val="center"/>
            <w:hideMark/>
          </w:tcPr>
          <w:p w14:paraId="1D8842DA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Bezprostřední ohrožení</w:t>
            </w:r>
          </w:p>
        </w:tc>
        <w:tc>
          <w:tcPr>
            <w:tcW w:w="3216" w:type="dxa"/>
            <w:vAlign w:val="center"/>
            <w:hideMark/>
          </w:tcPr>
          <w:p w14:paraId="0F795A9F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Plánovaný přechod</w:t>
            </w:r>
          </w:p>
        </w:tc>
      </w:tr>
      <w:tr w:rsidR="005104F4" w:rsidRPr="005104F4" w14:paraId="191C27E2" w14:textId="77777777" w:rsidTr="001A7FA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4A0CE914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Čas na přípravu</w:t>
            </w:r>
          </w:p>
        </w:tc>
        <w:tc>
          <w:tcPr>
            <w:tcW w:w="3513" w:type="dxa"/>
            <w:vAlign w:val="center"/>
            <w:hideMark/>
          </w:tcPr>
          <w:p w14:paraId="6C567C3B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Minimální až žádný</w:t>
            </w:r>
          </w:p>
        </w:tc>
        <w:tc>
          <w:tcPr>
            <w:tcW w:w="3216" w:type="dxa"/>
            <w:vAlign w:val="center"/>
            <w:hideMark/>
          </w:tcPr>
          <w:p w14:paraId="4CE8C6B7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Dny až týdny</w:t>
            </w:r>
          </w:p>
        </w:tc>
      </w:tr>
      <w:tr w:rsidR="005104F4" w:rsidRPr="005104F4" w14:paraId="105C5C65" w14:textId="77777777" w:rsidTr="001A7FA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6832D4ED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Důraz na</w:t>
            </w:r>
          </w:p>
        </w:tc>
        <w:tc>
          <w:tcPr>
            <w:tcW w:w="3513" w:type="dxa"/>
            <w:vAlign w:val="center"/>
            <w:hideMark/>
          </w:tcPr>
          <w:p w14:paraId="011F8169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Ochranu, bezpečí</w:t>
            </w:r>
          </w:p>
        </w:tc>
        <w:tc>
          <w:tcPr>
            <w:tcW w:w="3216" w:type="dxa"/>
            <w:vAlign w:val="center"/>
            <w:hideMark/>
          </w:tcPr>
          <w:p w14:paraId="30B44F8B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Adaptaci, podporu</w:t>
            </w:r>
          </w:p>
        </w:tc>
      </w:tr>
      <w:tr w:rsidR="005104F4" w:rsidRPr="005104F4" w14:paraId="1175609E" w14:textId="77777777" w:rsidTr="001A7FA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425145F4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Zapojení dítěte</w:t>
            </w:r>
          </w:p>
        </w:tc>
        <w:tc>
          <w:tcPr>
            <w:tcW w:w="3513" w:type="dxa"/>
            <w:vAlign w:val="center"/>
            <w:hideMark/>
          </w:tcPr>
          <w:p w14:paraId="42F566C3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Omezené</w:t>
            </w:r>
          </w:p>
        </w:tc>
        <w:tc>
          <w:tcPr>
            <w:tcW w:w="3216" w:type="dxa"/>
            <w:vAlign w:val="center"/>
            <w:hideMark/>
          </w:tcPr>
          <w:p w14:paraId="5B742326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Aktivní účast</w:t>
            </w:r>
          </w:p>
        </w:tc>
      </w:tr>
      <w:tr w:rsidR="005104F4" w:rsidRPr="005104F4" w14:paraId="09509E02" w14:textId="77777777" w:rsidTr="001A7FA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5F0851E2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Umístění</w:t>
            </w:r>
          </w:p>
        </w:tc>
        <w:tc>
          <w:tcPr>
            <w:tcW w:w="3513" w:type="dxa"/>
            <w:vAlign w:val="center"/>
            <w:hideMark/>
          </w:tcPr>
          <w:p w14:paraId="5D3A25B0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Krizové řešení (pěstouni, ZDVOP)</w:t>
            </w:r>
          </w:p>
        </w:tc>
        <w:tc>
          <w:tcPr>
            <w:tcW w:w="3216" w:type="dxa"/>
            <w:vAlign w:val="center"/>
            <w:hideMark/>
          </w:tcPr>
          <w:p w14:paraId="1AC4C1EF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Dlouhodobější plánování</w:t>
            </w:r>
          </w:p>
        </w:tc>
      </w:tr>
      <w:tr w:rsidR="005104F4" w:rsidRPr="005104F4" w14:paraId="108BD533" w14:textId="77777777" w:rsidTr="001A7FA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74CA5E55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cs-CZ"/>
              </w:rPr>
              <w:t>Podpora dítěte</w:t>
            </w:r>
          </w:p>
        </w:tc>
        <w:tc>
          <w:tcPr>
            <w:tcW w:w="3513" w:type="dxa"/>
            <w:vAlign w:val="center"/>
            <w:hideMark/>
          </w:tcPr>
          <w:p w14:paraId="1291D825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Krizová intervence</w:t>
            </w:r>
          </w:p>
        </w:tc>
        <w:tc>
          <w:tcPr>
            <w:tcW w:w="3216" w:type="dxa"/>
            <w:vAlign w:val="center"/>
            <w:hideMark/>
          </w:tcPr>
          <w:p w14:paraId="001DC143" w14:textId="77777777" w:rsidR="005104F4" w:rsidRPr="005104F4" w:rsidRDefault="005104F4" w:rsidP="001A7FA2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5104F4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Pravidelná podpora</w:t>
            </w:r>
          </w:p>
        </w:tc>
      </w:tr>
    </w:tbl>
    <w:p w14:paraId="5F7EBF4C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</w:p>
    <w:p w14:paraId="1C7DB08B" w14:textId="77777777" w:rsidR="005104F4" w:rsidRPr="005104F4" w:rsidRDefault="005104F4" w:rsidP="005104F4">
      <w:pPr>
        <w:spacing w:before="100" w:beforeAutospacing="1" w:after="100" w:afterAutospacing="1"/>
        <w:rPr>
          <w:rFonts w:ascii="Calibri" w:eastAsia="Times New Roman" w:hAnsi="Calibri" w:cs="Calibri"/>
          <w:sz w:val="22"/>
          <w:szCs w:val="22"/>
          <w:lang w:eastAsia="cs-CZ"/>
        </w:rPr>
      </w:pP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Tip: S přípravou dítěte na přechod pracuje např. metodika od Šafránu dětem – </w:t>
      </w:r>
      <w:hyperlink r:id="rId17" w:history="1">
        <w:r w:rsidRPr="005104F4">
          <w:rPr>
            <w:rStyle w:val="Hypertextovodkaz"/>
            <w:rFonts w:ascii="Calibri" w:eastAsia="Times New Roman" w:hAnsi="Calibri" w:cs="Calibri"/>
            <w:sz w:val="22"/>
            <w:szCs w:val="22"/>
            <w:lang w:eastAsia="cs-CZ"/>
          </w:rPr>
          <w:t>Metodika Tranzitní péče</w:t>
        </w:r>
      </w:hyperlink>
      <w:r w:rsidRPr="005104F4">
        <w:rPr>
          <w:rStyle w:val="Hypertextovodkaz"/>
          <w:rFonts w:ascii="Calibri" w:eastAsia="Times New Roman" w:hAnsi="Calibri" w:cs="Calibri"/>
          <w:sz w:val="22"/>
          <w:szCs w:val="22"/>
          <w:lang w:eastAsia="cs-CZ"/>
        </w:rPr>
        <w:t xml:space="preserve"> </w:t>
      </w:r>
      <w:r w:rsidRPr="005104F4">
        <w:rPr>
          <w:rFonts w:ascii="Calibri" w:eastAsia="Times New Roman" w:hAnsi="Calibri" w:cs="Calibri"/>
          <w:sz w:val="22"/>
          <w:szCs w:val="22"/>
          <w:lang w:eastAsia="cs-CZ"/>
        </w:rPr>
        <w:t xml:space="preserve">a mnoho nápadů a tipy, jak komunikovat s dětmi naleznete na stránkách Centrum Locika </w:t>
      </w:r>
      <w:hyperlink r:id="rId18" w:history="1">
        <w:r w:rsidRPr="005104F4">
          <w:rPr>
            <w:rStyle w:val="Hypertextovodkaz"/>
            <w:rFonts w:ascii="Calibri" w:hAnsi="Calibri" w:cs="Calibri"/>
            <w:sz w:val="22"/>
            <w:szCs w:val="22"/>
          </w:rPr>
          <w:t>Infografiky a materiály Centra LOCIKA</w:t>
        </w:r>
      </w:hyperlink>
      <w:r w:rsidRPr="005104F4">
        <w:rPr>
          <w:rFonts w:ascii="Calibri" w:hAnsi="Calibri" w:cs="Calibri"/>
          <w:sz w:val="22"/>
          <w:szCs w:val="22"/>
        </w:rPr>
        <w:t>.</w:t>
      </w:r>
    </w:p>
    <w:p w14:paraId="44BA9979" w14:textId="77777777" w:rsidR="005104F4" w:rsidRPr="005104F4" w:rsidRDefault="005104F4">
      <w:pPr>
        <w:rPr>
          <w:rFonts w:ascii="Calibri" w:hAnsi="Calibri" w:cs="Calibri"/>
          <w:sz w:val="22"/>
          <w:szCs w:val="22"/>
        </w:rPr>
      </w:pPr>
    </w:p>
    <w:p w14:paraId="20EA79C1" w14:textId="6E93F29D" w:rsidR="00B95E1F" w:rsidRPr="005104F4" w:rsidRDefault="00B95E1F">
      <w:pPr>
        <w:rPr>
          <w:rFonts w:ascii="Calibri" w:hAnsi="Calibri" w:cs="Calibri"/>
          <w:sz w:val="22"/>
          <w:szCs w:val="22"/>
        </w:rPr>
      </w:pPr>
    </w:p>
    <w:p w14:paraId="3CCF634D" w14:textId="7B215AF5" w:rsidR="00D82111" w:rsidRPr="005104F4" w:rsidRDefault="00D82111">
      <w:pPr>
        <w:rPr>
          <w:rFonts w:ascii="Calibri" w:hAnsi="Calibri" w:cs="Calibri"/>
          <w:sz w:val="22"/>
          <w:szCs w:val="22"/>
        </w:rPr>
      </w:pPr>
    </w:p>
    <w:p w14:paraId="49AB6EFA" w14:textId="50CD3DF8" w:rsidR="00D82111" w:rsidRPr="005104F4" w:rsidRDefault="00D82111">
      <w:pPr>
        <w:rPr>
          <w:rFonts w:ascii="Calibri" w:hAnsi="Calibri" w:cs="Calibri"/>
          <w:sz w:val="22"/>
          <w:szCs w:val="22"/>
        </w:rPr>
      </w:pPr>
    </w:p>
    <w:p w14:paraId="6CCF2211" w14:textId="615AD13F" w:rsidR="00D82111" w:rsidRPr="005104F4" w:rsidRDefault="00D82111">
      <w:pPr>
        <w:rPr>
          <w:rFonts w:ascii="Calibri" w:hAnsi="Calibri" w:cs="Calibri"/>
          <w:sz w:val="22"/>
          <w:szCs w:val="22"/>
        </w:rPr>
      </w:pPr>
    </w:p>
    <w:p w14:paraId="741A4D74" w14:textId="301A46BD" w:rsidR="00D82111" w:rsidRPr="005104F4" w:rsidRDefault="00D82111">
      <w:pPr>
        <w:rPr>
          <w:rFonts w:ascii="Calibri" w:hAnsi="Calibri" w:cs="Calibri"/>
          <w:sz w:val="22"/>
          <w:szCs w:val="22"/>
        </w:rPr>
      </w:pPr>
    </w:p>
    <w:p w14:paraId="7B189434" w14:textId="78FA7D08" w:rsidR="00D82111" w:rsidRPr="005104F4" w:rsidRDefault="00D82111">
      <w:pPr>
        <w:rPr>
          <w:rFonts w:ascii="Calibri" w:hAnsi="Calibri" w:cs="Calibri"/>
          <w:sz w:val="22"/>
          <w:szCs w:val="22"/>
        </w:rPr>
      </w:pPr>
    </w:p>
    <w:p w14:paraId="3C9B9CB5" w14:textId="38D7AEE3" w:rsidR="00D82111" w:rsidRPr="005104F4" w:rsidRDefault="00D82111">
      <w:pPr>
        <w:rPr>
          <w:rFonts w:ascii="Calibri" w:hAnsi="Calibri" w:cs="Calibri"/>
          <w:sz w:val="22"/>
          <w:szCs w:val="22"/>
        </w:rPr>
      </w:pPr>
    </w:p>
    <w:p w14:paraId="67AEA0CC" w14:textId="77777777" w:rsidR="00D82111" w:rsidRDefault="00D82111"/>
    <w:sectPr w:rsidR="00D82111" w:rsidSect="00C275C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2155" w:right="1134" w:bottom="1588" w:left="181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inková Kateřina Mgr. (MPSV)" w:date="2025-04-09T16:35:00Z" w:initials="BKM(">
    <w:p w14:paraId="1CEA79B3" w14:textId="77777777" w:rsidR="005104F4" w:rsidRDefault="005104F4" w:rsidP="005104F4">
      <w:pPr>
        <w:pStyle w:val="Textkomente"/>
      </w:pPr>
      <w:r>
        <w:rPr>
          <w:rStyle w:val="Odkaznakoment"/>
        </w:rPr>
        <w:annotationRef/>
      </w:r>
      <w:r>
        <w:t>Zde bude odkaz na Doporučený postup k zajištění neodkladné péče u PPPD (MPSV) z 18. prosince 2024.</w:t>
      </w:r>
    </w:p>
  </w:comment>
  <w:comment w:id="1" w:author="Binková Kateřina Mgr. (MPSV)" w:date="2025-04-03T15:57:00Z" w:initials="KB">
    <w:p w14:paraId="6A4B7A27" w14:textId="77777777" w:rsidR="005104F4" w:rsidRDefault="005104F4" w:rsidP="005104F4">
      <w:pPr>
        <w:pStyle w:val="Textkomente"/>
      </w:pPr>
      <w:r>
        <w:rPr>
          <w:rStyle w:val="Odkaznakoment"/>
        </w:rPr>
        <w:annotationRef/>
      </w:r>
      <w:r>
        <w:t xml:space="preserve">Zde bude odkaz na </w:t>
      </w:r>
      <w:r>
        <w:rPr>
          <w:b/>
          <w:bCs/>
          <w:color w:val="0070C0"/>
        </w:rPr>
        <w:t>Metodický rámec postupu při zajišťování okamžité pomoci dítěti/dětem pracovníky SPOD od Světluše Kotrčové (OSPOD Hradec Králové)</w:t>
      </w:r>
    </w:p>
  </w:comment>
  <w:comment w:id="2" w:author="Binková Kateřina Mgr. (MPSV)" w:date="2025-04-09T16:29:00Z" w:initials="BKM(">
    <w:p w14:paraId="6C9A17DC" w14:textId="77777777" w:rsidR="005104F4" w:rsidRDefault="005104F4" w:rsidP="005104F4">
      <w:pPr>
        <w:pStyle w:val="Textkomente"/>
      </w:pPr>
      <w:r>
        <w:rPr>
          <w:rStyle w:val="Odkaznakoment"/>
        </w:rPr>
        <w:annotationRef/>
      </w:r>
      <w:r>
        <w:t>Zde bude odkaz na materiál Co dělat a co nedělat (Magistrát města Hradce Králové, 2020)</w:t>
      </w:r>
    </w:p>
  </w:comment>
  <w:comment w:id="3" w:author="Binková Kateřina Mgr. (MPSV)" w:date="2025-04-01T08:02:00Z" w:initials="KB">
    <w:p w14:paraId="6E925020" w14:textId="77777777" w:rsidR="005104F4" w:rsidRDefault="005104F4" w:rsidP="005104F4">
      <w:pPr>
        <w:pStyle w:val="Textkomente"/>
      </w:pPr>
      <w:r>
        <w:rPr>
          <w:rStyle w:val="Odkaznakoment"/>
        </w:rPr>
        <w:annotationRef/>
      </w:r>
      <w:r>
        <w:t>Zde bude proklik na infokartičku/leták se základními informacemi pro dítě. (MPSV, 2025)</w:t>
      </w:r>
    </w:p>
  </w:comment>
  <w:comment w:id="4" w:author="Binková Kateřina Mgr. (MPSV)" w:date="2025-04-01T08:22:00Z" w:initials="KB">
    <w:p w14:paraId="7E18C98B" w14:textId="77777777" w:rsidR="005104F4" w:rsidRDefault="005104F4" w:rsidP="005104F4">
      <w:pPr>
        <w:pStyle w:val="Textkomente"/>
      </w:pPr>
      <w:r>
        <w:rPr>
          <w:rStyle w:val="Odkaznakoment"/>
        </w:rPr>
        <w:annotationRef/>
      </w:r>
      <w:r>
        <w:t>Zde bude proklik na infokartu/leták se základními informacemi pro rodiče (MPSV, 2025).</w:t>
      </w:r>
    </w:p>
  </w:comment>
  <w:comment w:id="5" w:author="Binková Kateřina Mgr. (MPSV)" w:date="2025-04-08T15:17:00Z" w:initials="BKM(">
    <w:p w14:paraId="17F8C552" w14:textId="77777777" w:rsidR="005104F4" w:rsidRDefault="005104F4" w:rsidP="005104F4">
      <w:pPr>
        <w:pStyle w:val="Textkomente"/>
      </w:pPr>
      <w:r>
        <w:rPr>
          <w:rStyle w:val="Odkaznakoment"/>
        </w:rPr>
        <w:annotationRef/>
      </w:r>
      <w:r>
        <w:t>Zde bude odkaz na materiál Souhlas s předáním dítěte do péče (Světluše Kotrčová)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EA79B3" w15:done="0"/>
  <w15:commentEx w15:paraId="6A4B7A27" w15:done="0"/>
  <w15:commentEx w15:paraId="6C9A17DC" w15:done="0"/>
  <w15:commentEx w15:paraId="6E925020" w15:done="0"/>
  <w15:commentEx w15:paraId="7E18C98B" w15:done="0"/>
  <w15:commentEx w15:paraId="17F8C55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A1204F" w16cex:dateUtc="2025-04-09T14:35:00Z"/>
  <w16cex:commentExtensible w16cex:durableId="2BA11EF3" w16cex:dateUtc="2025-04-09T14:29:00Z"/>
  <w16cex:commentExtensible w16cex:durableId="2B9FBC95" w16cex:dateUtc="2025-04-08T1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EA79B3" w16cid:durableId="2BA1204F"/>
  <w16cid:commentId w16cid:paraId="6A4B7A27" w16cid:durableId="2B9E34A4"/>
  <w16cid:commentId w16cid:paraId="6C9A17DC" w16cid:durableId="2BA11EF3"/>
  <w16cid:commentId w16cid:paraId="6E925020" w16cid:durableId="2B9E34AD"/>
  <w16cid:commentId w16cid:paraId="7E18C98B" w16cid:durableId="2B9E34AF"/>
  <w16cid:commentId w16cid:paraId="17F8C552" w16cid:durableId="2B9FBC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3394" w14:textId="77777777" w:rsidR="00CD5E70" w:rsidRDefault="00CD5E70" w:rsidP="00B95E1F">
      <w:r>
        <w:separator/>
      </w:r>
    </w:p>
  </w:endnote>
  <w:endnote w:type="continuationSeparator" w:id="0">
    <w:p w14:paraId="40C34F28" w14:textId="77777777" w:rsidR="00CD5E70" w:rsidRDefault="00CD5E70" w:rsidP="00B9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29852" w14:textId="77777777" w:rsidR="00252C88" w:rsidRDefault="00252C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C801" w14:textId="4F3E2F93" w:rsidR="00F05AD3" w:rsidRDefault="00D82111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B3F298" wp14:editId="48F80992">
              <wp:simplePos x="0" y="0"/>
              <wp:positionH relativeFrom="column">
                <wp:posOffset>-351790</wp:posOffset>
              </wp:positionH>
              <wp:positionV relativeFrom="paragraph">
                <wp:posOffset>-285750</wp:posOffset>
              </wp:positionV>
              <wp:extent cx="6296025" cy="790575"/>
              <wp:effectExtent l="0" t="0" r="28575" b="28575"/>
              <wp:wrapNone/>
              <wp:docPr id="3" name="Obdélní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6025" cy="7905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4A63967" id="Obdélník 3" o:spid="_x0000_s1026" style="position:absolute;margin-left:-27.7pt;margin-top:-22.5pt;width:495.75pt;height:6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" fillcolor="white [3212]" strokecolor="white [3212]" strokeweight="1pt"/>
          </w:pict>
        </mc:Fallback>
      </mc:AlternateContent>
    </w:r>
    <w:r w:rsidR="00F05AD3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15ED24" wp14:editId="793738BE">
              <wp:simplePos x="0" y="0"/>
              <wp:positionH relativeFrom="column">
                <wp:posOffset>2391410</wp:posOffset>
              </wp:positionH>
              <wp:positionV relativeFrom="paragraph">
                <wp:posOffset>-209550</wp:posOffset>
              </wp:positionV>
              <wp:extent cx="3381375" cy="1403985"/>
              <wp:effectExtent l="0" t="0" r="0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4ED4E5" w14:textId="77777777" w:rsidR="00F05AD3" w:rsidRPr="00F05AD3" w:rsidRDefault="00F05AD3" w:rsidP="00F05AD3">
                          <w:pPr>
                            <w:tabs>
                              <w:tab w:val="left" w:pos="180"/>
                            </w:tabs>
                            <w:suppressAutoHyphens/>
                            <w:autoSpaceDE w:val="0"/>
                            <w:autoSpaceDN w:val="0"/>
                            <w:adjustRightInd w:val="0"/>
                            <w:jc w:val="right"/>
                            <w:textAlignment w:val="center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F05AD3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Ministerstvo práce a sociálních věcí</w:t>
                          </w:r>
                        </w:p>
                        <w:p w14:paraId="7649FCAD" w14:textId="77777777" w:rsidR="00F05AD3" w:rsidRPr="00F05AD3" w:rsidRDefault="00F05AD3" w:rsidP="00F05AD3">
                          <w:pPr>
                            <w:tabs>
                              <w:tab w:val="left" w:pos="180"/>
                            </w:tabs>
                            <w:suppressAutoHyphens/>
                            <w:autoSpaceDE w:val="0"/>
                            <w:autoSpaceDN w:val="0"/>
                            <w:adjustRightInd w:val="0"/>
                            <w:jc w:val="right"/>
                            <w:textAlignment w:val="center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F05AD3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Oddělení koncepce ochrany práv dětí a transformace služeb pro rodiny a děti</w:t>
                          </w:r>
                          <w:r w:rsidRPr="00F05AD3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br/>
                            <w:t>Na Poříčním právu 1/376, 128 01 Praha 2</w:t>
                          </w:r>
                        </w:p>
                        <w:p w14:paraId="0F6F6E7D" w14:textId="77777777" w:rsidR="00F05AD3" w:rsidRDefault="00F05AD3" w:rsidP="00F05AD3">
                          <w:pPr>
                            <w:jc w:val="right"/>
                          </w:pPr>
                          <w:r w:rsidRPr="00F05AD3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Kontaktní pracoviště: Na </w:t>
                          </w:r>
                          <w:proofErr w:type="spellStart"/>
                          <w:r w:rsidRPr="00F05AD3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Maninách</w:t>
                          </w:r>
                          <w:proofErr w:type="spellEnd"/>
                          <w:r w:rsidRPr="00F05AD3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876/7, 170 00 Praha 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915ED2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88.3pt;margin-top:-16.5pt;width:266.2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" filled="f" stroked="f">
              <v:textbox style="mso-fit-shape-to-text:t">
                <w:txbxContent>
                  <w:p w14:paraId="074ED4E5" w14:textId="77777777" w:rsidR="00F05AD3" w:rsidRPr="00F05AD3" w:rsidRDefault="00F05AD3" w:rsidP="00F05AD3">
                    <w:pPr>
                      <w:tabs>
                        <w:tab w:val="left" w:pos="180"/>
                      </w:tabs>
                      <w:suppressAutoHyphens/>
                      <w:autoSpaceDE w:val="0"/>
                      <w:autoSpaceDN w:val="0"/>
                      <w:adjustRightInd w:val="0"/>
                      <w:jc w:val="right"/>
                      <w:textAlignment w:val="center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F05AD3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Ministerstvo práce a sociálních věcí</w:t>
                    </w:r>
                  </w:p>
                  <w:p w14:paraId="7649FCAD" w14:textId="77777777" w:rsidR="00F05AD3" w:rsidRPr="00F05AD3" w:rsidRDefault="00F05AD3" w:rsidP="00F05AD3">
                    <w:pPr>
                      <w:tabs>
                        <w:tab w:val="left" w:pos="180"/>
                      </w:tabs>
                      <w:suppressAutoHyphens/>
                      <w:autoSpaceDE w:val="0"/>
                      <w:autoSpaceDN w:val="0"/>
                      <w:adjustRightInd w:val="0"/>
                      <w:jc w:val="right"/>
                      <w:textAlignment w:val="center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F05AD3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Oddělení koncepce ochrany práv dětí a transformace služeb pro rodiny a děti</w:t>
                    </w:r>
                    <w:r w:rsidRPr="00F05AD3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br/>
                      <w:t>Na Poříčním právu 1/376, 128 01 Praha 2</w:t>
                    </w:r>
                  </w:p>
                  <w:p w14:paraId="0F6F6E7D" w14:textId="77777777" w:rsidR="00F05AD3" w:rsidRDefault="00F05AD3" w:rsidP="00F05AD3">
                    <w:pPr>
                      <w:jc w:val="right"/>
                    </w:pPr>
                    <w:r w:rsidRPr="00F05AD3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Kontaktní pracoviště: Na </w:t>
                    </w:r>
                    <w:proofErr w:type="spellStart"/>
                    <w:r w:rsidRPr="00F05AD3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Maninách</w:t>
                    </w:r>
                    <w:proofErr w:type="spellEnd"/>
                    <w:r w:rsidRPr="00F05AD3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876/7, 170 00 Praha 7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BD73" w14:textId="77777777" w:rsidR="00252C88" w:rsidRDefault="00252C8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69DD7" w14:textId="77777777" w:rsidR="00CD5E70" w:rsidRDefault="00CD5E70" w:rsidP="00B95E1F">
      <w:r>
        <w:separator/>
      </w:r>
    </w:p>
  </w:footnote>
  <w:footnote w:type="continuationSeparator" w:id="0">
    <w:p w14:paraId="79BB9B3E" w14:textId="77777777" w:rsidR="00CD5E70" w:rsidRDefault="00CD5E70" w:rsidP="00B95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C71D" w14:textId="77777777" w:rsidR="00252C88" w:rsidRDefault="00252C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4715" w14:textId="3E3CF49F" w:rsidR="00252C88" w:rsidRDefault="00252C88" w:rsidP="00252C88">
    <w:pPr>
      <w:pStyle w:val="Zhlav"/>
      <w:tabs>
        <w:tab w:val="clear" w:pos="4536"/>
        <w:tab w:val="clear" w:pos="9072"/>
        <w:tab w:val="left" w:pos="780"/>
      </w:tabs>
      <w:rPr>
        <w:noProof/>
        <w:lang w:eastAsia="cs-CZ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1B7A0943" wp14:editId="59B5C443">
          <wp:simplePos x="0" y="0"/>
          <wp:positionH relativeFrom="column">
            <wp:posOffset>-66040</wp:posOffset>
          </wp:positionH>
          <wp:positionV relativeFrom="paragraph">
            <wp:posOffset>-139065</wp:posOffset>
          </wp:positionV>
          <wp:extent cx="5684520" cy="758874"/>
          <wp:effectExtent l="0" t="0" r="0" b="317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4520" cy="7588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tab/>
    </w:r>
  </w:p>
  <w:p w14:paraId="345F3139" w14:textId="77777777" w:rsidR="00252C88" w:rsidRDefault="00252C88" w:rsidP="00433A57">
    <w:pPr>
      <w:pStyle w:val="Zhlav"/>
      <w:tabs>
        <w:tab w:val="clear" w:pos="4536"/>
        <w:tab w:val="clear" w:pos="9072"/>
        <w:tab w:val="left" w:pos="6855"/>
      </w:tabs>
      <w:rPr>
        <w:noProof/>
        <w:lang w:eastAsia="cs-CZ"/>
      </w:rPr>
    </w:pPr>
  </w:p>
  <w:p w14:paraId="125C2889" w14:textId="0F2CAE66" w:rsidR="00252C88" w:rsidRDefault="00252C88" w:rsidP="00433A57">
    <w:pPr>
      <w:pStyle w:val="Zhlav"/>
      <w:tabs>
        <w:tab w:val="clear" w:pos="4536"/>
        <w:tab w:val="clear" w:pos="9072"/>
        <w:tab w:val="left" w:pos="6855"/>
      </w:tabs>
      <w:rPr>
        <w:noProof/>
        <w:lang w:eastAsia="cs-CZ"/>
      </w:rPr>
    </w:pPr>
  </w:p>
  <w:p w14:paraId="33633BD1" w14:textId="48962EE8" w:rsidR="00252C88" w:rsidRDefault="00252C88" w:rsidP="00433A57">
    <w:pPr>
      <w:pStyle w:val="Zhlav"/>
      <w:tabs>
        <w:tab w:val="clear" w:pos="4536"/>
        <w:tab w:val="clear" w:pos="9072"/>
        <w:tab w:val="left" w:pos="6855"/>
      </w:tabs>
      <w:rPr>
        <w:noProof/>
        <w:lang w:eastAsia="cs-CZ"/>
      </w:rPr>
    </w:pPr>
  </w:p>
  <w:p w14:paraId="24EE5278" w14:textId="77777777" w:rsidR="00252C88" w:rsidRDefault="00252C88" w:rsidP="00433A57">
    <w:pPr>
      <w:pStyle w:val="Zhlav"/>
      <w:tabs>
        <w:tab w:val="clear" w:pos="4536"/>
        <w:tab w:val="clear" w:pos="9072"/>
        <w:tab w:val="left" w:pos="6855"/>
      </w:tabs>
      <w:rPr>
        <w:noProof/>
        <w:lang w:eastAsia="cs-CZ"/>
      </w:rPr>
    </w:pPr>
  </w:p>
  <w:p w14:paraId="417DBBB5" w14:textId="438149F5" w:rsidR="00B95E1F" w:rsidRPr="00252C88" w:rsidRDefault="00252C88" w:rsidP="00252C88">
    <w:pPr>
      <w:pStyle w:val="Zhlav"/>
      <w:tabs>
        <w:tab w:val="clear" w:pos="4536"/>
        <w:tab w:val="clear" w:pos="9072"/>
        <w:tab w:val="left" w:pos="6855"/>
      </w:tabs>
      <w:jc w:val="center"/>
      <w:rPr>
        <w:sz w:val="28"/>
        <w:szCs w:val="28"/>
      </w:rPr>
    </w:pPr>
    <w:r w:rsidRPr="00252C88">
      <w:rPr>
        <w:noProof/>
        <w:color w:val="FF0000"/>
        <w:sz w:val="28"/>
        <w:szCs w:val="28"/>
        <w:lang w:eastAsia="cs-CZ"/>
      </w:rPr>
      <w:t>PRACOVNÍ VERZE</w:t>
    </w:r>
    <w:r w:rsidR="00B95E1F" w:rsidRPr="00252C88">
      <w:rPr>
        <w:noProof/>
        <w:color w:val="FF0000"/>
        <w:sz w:val="28"/>
        <w:szCs w:val="28"/>
        <w:lang w:eastAsia="cs-CZ"/>
      </w:rPr>
      <w:drawing>
        <wp:anchor distT="0" distB="0" distL="114300" distR="114300" simplePos="0" relativeHeight="251657728" behindDoc="1" locked="1" layoutInCell="1" allowOverlap="1" wp14:anchorId="540DF698" wp14:editId="6D3C5FDF">
          <wp:simplePos x="0" y="0"/>
          <wp:positionH relativeFrom="column">
            <wp:posOffset>-1323340</wp:posOffset>
          </wp:positionH>
          <wp:positionV relativeFrom="page">
            <wp:posOffset>31750</wp:posOffset>
          </wp:positionV>
          <wp:extent cx="7553325" cy="10685145"/>
          <wp:effectExtent l="0" t="0" r="9525" b="190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opisak_3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685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7B460" w14:textId="77777777" w:rsidR="00252C88" w:rsidRDefault="00252C8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A5A"/>
    <w:multiLevelType w:val="multilevel"/>
    <w:tmpl w:val="3760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775B2"/>
    <w:multiLevelType w:val="multilevel"/>
    <w:tmpl w:val="E0D86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17ED7"/>
    <w:multiLevelType w:val="multilevel"/>
    <w:tmpl w:val="AA808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B717ED"/>
    <w:multiLevelType w:val="multilevel"/>
    <w:tmpl w:val="47E0C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8B7E80"/>
    <w:multiLevelType w:val="multilevel"/>
    <w:tmpl w:val="89EC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C07A2B"/>
    <w:multiLevelType w:val="hybridMultilevel"/>
    <w:tmpl w:val="3B72FEA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437AC"/>
    <w:multiLevelType w:val="multilevel"/>
    <w:tmpl w:val="1B0A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736F10"/>
    <w:multiLevelType w:val="multilevel"/>
    <w:tmpl w:val="163C4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483088"/>
    <w:multiLevelType w:val="multilevel"/>
    <w:tmpl w:val="22D0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551D71"/>
    <w:multiLevelType w:val="multilevel"/>
    <w:tmpl w:val="6B9C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139637">
    <w:abstractNumId w:val="2"/>
  </w:num>
  <w:num w:numId="2" w16cid:durableId="184557062">
    <w:abstractNumId w:val="9"/>
  </w:num>
  <w:num w:numId="3" w16cid:durableId="264923372">
    <w:abstractNumId w:val="1"/>
  </w:num>
  <w:num w:numId="4" w16cid:durableId="95181323">
    <w:abstractNumId w:val="8"/>
  </w:num>
  <w:num w:numId="5" w16cid:durableId="678698613">
    <w:abstractNumId w:val="0"/>
  </w:num>
  <w:num w:numId="6" w16cid:durableId="217672413">
    <w:abstractNumId w:val="6"/>
  </w:num>
  <w:num w:numId="7" w16cid:durableId="222447712">
    <w:abstractNumId w:val="7"/>
  </w:num>
  <w:num w:numId="8" w16cid:durableId="604534409">
    <w:abstractNumId w:val="3"/>
  </w:num>
  <w:num w:numId="9" w16cid:durableId="1791824783">
    <w:abstractNumId w:val="4"/>
  </w:num>
  <w:num w:numId="10" w16cid:durableId="19656978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ková Kateřina Mgr. (MPSV)">
    <w15:presenceInfo w15:providerId="AD" w15:userId="S::katerina.binkova@mpsv.cz::dcc34b3e-471c-4827-9cf6-9366cc524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1F"/>
    <w:rsid w:val="000714B8"/>
    <w:rsid w:val="000F3C32"/>
    <w:rsid w:val="00147FCC"/>
    <w:rsid w:val="001B1069"/>
    <w:rsid w:val="001C078F"/>
    <w:rsid w:val="00224062"/>
    <w:rsid w:val="00252C88"/>
    <w:rsid w:val="00262DEB"/>
    <w:rsid w:val="00275638"/>
    <w:rsid w:val="00282AE1"/>
    <w:rsid w:val="002A37DF"/>
    <w:rsid w:val="002C01B0"/>
    <w:rsid w:val="003111F4"/>
    <w:rsid w:val="003512F4"/>
    <w:rsid w:val="003629E7"/>
    <w:rsid w:val="003720B9"/>
    <w:rsid w:val="00376CFD"/>
    <w:rsid w:val="003A5021"/>
    <w:rsid w:val="003C145C"/>
    <w:rsid w:val="0040604F"/>
    <w:rsid w:val="00433A57"/>
    <w:rsid w:val="004429CD"/>
    <w:rsid w:val="00474390"/>
    <w:rsid w:val="004E68B4"/>
    <w:rsid w:val="00503348"/>
    <w:rsid w:val="005104F4"/>
    <w:rsid w:val="00581864"/>
    <w:rsid w:val="005E7529"/>
    <w:rsid w:val="00633436"/>
    <w:rsid w:val="006E5428"/>
    <w:rsid w:val="006F7364"/>
    <w:rsid w:val="0089637A"/>
    <w:rsid w:val="008C03C5"/>
    <w:rsid w:val="00973681"/>
    <w:rsid w:val="00991185"/>
    <w:rsid w:val="009C7670"/>
    <w:rsid w:val="009D767B"/>
    <w:rsid w:val="00A7210B"/>
    <w:rsid w:val="00AF34B6"/>
    <w:rsid w:val="00AF3F52"/>
    <w:rsid w:val="00B23E74"/>
    <w:rsid w:val="00B5422C"/>
    <w:rsid w:val="00B95E1F"/>
    <w:rsid w:val="00BC276C"/>
    <w:rsid w:val="00BF7FB8"/>
    <w:rsid w:val="00C249F5"/>
    <w:rsid w:val="00C275C8"/>
    <w:rsid w:val="00C3107B"/>
    <w:rsid w:val="00C765DB"/>
    <w:rsid w:val="00CD5E70"/>
    <w:rsid w:val="00D82111"/>
    <w:rsid w:val="00DC3F7D"/>
    <w:rsid w:val="00DC7C25"/>
    <w:rsid w:val="00E203A2"/>
    <w:rsid w:val="00EB4812"/>
    <w:rsid w:val="00EB5A1D"/>
    <w:rsid w:val="00F05AD3"/>
    <w:rsid w:val="00F07017"/>
    <w:rsid w:val="00F52E0E"/>
    <w:rsid w:val="00FC0826"/>
    <w:rsid w:val="00FC1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542C5EB0"/>
  <w15:docId w15:val="{00039A1F-AE1F-49E2-94B5-746BA525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75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95E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95E1F"/>
  </w:style>
  <w:style w:type="paragraph" w:styleId="Zpat">
    <w:name w:val="footer"/>
    <w:basedOn w:val="Normln"/>
    <w:link w:val="ZpatChar"/>
    <w:uiPriority w:val="99"/>
    <w:unhideWhenUsed/>
    <w:rsid w:val="00B95E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95E1F"/>
  </w:style>
  <w:style w:type="paragraph" w:customStyle="1" w:styleId="Zkladnodstavec">
    <w:name w:val="[Základní odstavec]"/>
    <w:basedOn w:val="Normln"/>
    <w:uiPriority w:val="99"/>
    <w:rsid w:val="00B95E1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05A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5AD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5104F4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104F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104F4"/>
    <w:pPr>
      <w:spacing w:after="160"/>
    </w:pPr>
    <w:rPr>
      <w:kern w:val="2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104F4"/>
    <w:rPr>
      <w:kern w:val="2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5104F4"/>
    <w:pPr>
      <w:spacing w:after="160" w:line="259" w:lineRule="auto"/>
      <w:ind w:left="720"/>
      <w:contextualSpacing/>
    </w:pPr>
    <w:rPr>
      <w:kern w:val="2"/>
      <w:sz w:val="22"/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262D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nahradnirodina.cz/wp-content/uploads/2023/03/Tranzitni-pece.pdf" TargetMode="External"/><Relationship Id="rId18" Type="http://schemas.openxmlformats.org/officeDocument/2006/relationships/hyperlink" Target="https://www.centrumlocika.cz/infografika-a-clanky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C:\Users\svetluse.kotrcova\AppData\Local\Microsoft\Windows\INetCache\Content.Outlook\5PG39888\SPOD%20vod&#237;tka%20UV%20-%20co%20ANO%20co%20NE.pdf" TargetMode="External"/><Relationship Id="rId17" Type="http://schemas.openxmlformats.org/officeDocument/2006/relationships/hyperlink" Target="https://nahradnirodina.cz/wp-content/uploads/2023/03/Tranzitni-pece.pd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ahradnirodina.cz/wp-content/uploads/2023/03/Kniha-bezpecneho-kontaktu-1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cdn.prod.website-files.com/612ca84c365129cb60d559dc/6798f6b7dcbdc1855e9a75b3_7%20V%C4%9AC%C3%8D%2C%20KTER%C3%89%20%C5%98%C3%8DCT%20D%C4%9ATEM%20V%20NEJIST%C3%9DCH%20%C4%8CASECH%20(1).pdf" TargetMode="External"/><Relationship Id="rId23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www.centrumlocika.cz/novinky/misto-toho-abyste-rekli-jen-jsi-v-poradku-muzete-zkusit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61B40B-EBA9-4B6B-AE2E-EBCB59A5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1076</Words>
  <Characters>6349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Uživatel Microsoft Office</dc:creator>
  <cp:lastModifiedBy>Binková Kateřina Mgr. (MPSV)</cp:lastModifiedBy>
  <cp:revision>3</cp:revision>
  <dcterms:created xsi:type="dcterms:W3CDTF">2025-04-11T08:25:00Z</dcterms:created>
  <dcterms:modified xsi:type="dcterms:W3CDTF">2025-04-14T10:50:00Z</dcterms:modified>
</cp:coreProperties>
</file>